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E41C02" w14:textId="77777777" w:rsidR="00DB1431" w:rsidRPr="004A6C7E" w:rsidRDefault="00DB1431" w:rsidP="00AA2339">
      <w:pPr>
        <w:spacing w:after="0" w:line="240" w:lineRule="auto"/>
        <w:jc w:val="center"/>
        <w:rPr>
          <w:rFonts w:cs="Calibri"/>
          <w:b/>
          <w:smallCaps/>
          <w:sz w:val="44"/>
          <w:szCs w:val="44"/>
        </w:rPr>
      </w:pPr>
    </w:p>
    <w:p w14:paraId="0F076925" w14:textId="77777777" w:rsidR="00DB1431" w:rsidRPr="004A6C7E" w:rsidRDefault="00DB1431" w:rsidP="00AA2339">
      <w:pPr>
        <w:spacing w:after="0" w:line="240" w:lineRule="auto"/>
        <w:jc w:val="center"/>
        <w:rPr>
          <w:rFonts w:cs="Calibri"/>
          <w:b/>
          <w:smallCaps/>
          <w:sz w:val="44"/>
          <w:szCs w:val="44"/>
        </w:rPr>
      </w:pPr>
    </w:p>
    <w:p w14:paraId="4189297C" w14:textId="77777777" w:rsidR="00DB1431" w:rsidRPr="004A6C7E" w:rsidRDefault="00DB1431" w:rsidP="00AA2339">
      <w:pPr>
        <w:spacing w:after="0" w:line="240" w:lineRule="auto"/>
        <w:jc w:val="center"/>
        <w:rPr>
          <w:rFonts w:cs="Calibri"/>
          <w:b/>
          <w:smallCaps/>
          <w:sz w:val="44"/>
          <w:szCs w:val="44"/>
        </w:rPr>
      </w:pPr>
    </w:p>
    <w:p w14:paraId="6DE9E863" w14:textId="77777777" w:rsidR="00DB1431" w:rsidRPr="004A6C7E" w:rsidRDefault="00DB1431" w:rsidP="00AA2339">
      <w:pPr>
        <w:spacing w:after="0" w:line="240" w:lineRule="auto"/>
        <w:jc w:val="center"/>
        <w:rPr>
          <w:rFonts w:cs="Calibri"/>
          <w:b/>
          <w:smallCaps/>
          <w:sz w:val="44"/>
          <w:szCs w:val="44"/>
        </w:rPr>
      </w:pPr>
    </w:p>
    <w:p w14:paraId="5EABB5DC" w14:textId="1AB6D107" w:rsidR="00B93084" w:rsidRPr="004A6C7E" w:rsidRDefault="009C6449" w:rsidP="004B0FF6">
      <w:pPr>
        <w:spacing w:after="0" w:line="240" w:lineRule="auto"/>
        <w:jc w:val="center"/>
        <w:rPr>
          <w:rFonts w:cs="Calibri"/>
          <w:b/>
          <w:smallCaps/>
          <w:sz w:val="44"/>
          <w:szCs w:val="44"/>
        </w:rPr>
      </w:pPr>
      <w:r w:rsidRPr="004A6C7E">
        <w:rPr>
          <w:rFonts w:cs="Calibri"/>
          <w:b/>
          <w:smallCaps/>
          <w:sz w:val="44"/>
          <w:szCs w:val="44"/>
        </w:rPr>
        <w:t xml:space="preserve">Appel à manifestation d’intérêt </w:t>
      </w:r>
      <w:r w:rsidR="00B93084" w:rsidRPr="004A6C7E">
        <w:rPr>
          <w:rFonts w:cs="Calibri"/>
          <w:b/>
          <w:smallCaps/>
          <w:sz w:val="44"/>
          <w:szCs w:val="44"/>
        </w:rPr>
        <w:t xml:space="preserve">(AMI), relatif à un projet de solarisation </w:t>
      </w:r>
      <w:r w:rsidR="000A70A1">
        <w:rPr>
          <w:rFonts w:cs="Calibri"/>
          <w:b/>
          <w:smallCaps/>
          <w:sz w:val="36"/>
          <w:szCs w:val="36"/>
        </w:rPr>
        <w:t>DU POINT-NOEUD</w:t>
      </w:r>
      <w:r w:rsidR="004B0FF6">
        <w:rPr>
          <w:rFonts w:cs="Calibri"/>
          <w:b/>
          <w:smallCaps/>
          <w:sz w:val="36"/>
          <w:szCs w:val="36"/>
        </w:rPr>
        <w:t xml:space="preserve"> M</w:t>
      </w:r>
      <w:r w:rsidR="00375530">
        <w:rPr>
          <w:rFonts w:cs="Calibri"/>
          <w:b/>
          <w:smallCaps/>
          <w:sz w:val="36"/>
          <w:szCs w:val="36"/>
        </w:rPr>
        <w:t>ULTIMODAL</w:t>
      </w:r>
      <w:r w:rsidR="00375530" w:rsidRPr="00375530">
        <w:rPr>
          <w:rFonts w:cs="Calibri"/>
          <w:b/>
          <w:smallCaps/>
          <w:sz w:val="36"/>
          <w:szCs w:val="36"/>
        </w:rPr>
        <w:t xml:space="preserve"> DE CHATEAUNEUF-SUR-LOIRE</w:t>
      </w:r>
    </w:p>
    <w:p w14:paraId="270EF565" w14:textId="77777777" w:rsidR="00DB1431" w:rsidRPr="004A6C7E" w:rsidRDefault="00DB1431" w:rsidP="00AA2339">
      <w:pPr>
        <w:spacing w:after="0" w:line="240" w:lineRule="auto"/>
        <w:jc w:val="center"/>
        <w:rPr>
          <w:rFonts w:cs="Calibri"/>
          <w:b/>
          <w:smallCaps/>
          <w:sz w:val="44"/>
          <w:szCs w:val="44"/>
        </w:rPr>
      </w:pPr>
    </w:p>
    <w:p w14:paraId="1A22954D" w14:textId="77777777" w:rsidR="00DB1431" w:rsidRPr="004A6C7E" w:rsidRDefault="00DB1431" w:rsidP="00AA2339">
      <w:pPr>
        <w:spacing w:after="0" w:line="240" w:lineRule="auto"/>
        <w:jc w:val="center"/>
        <w:rPr>
          <w:rFonts w:cs="Calibri"/>
          <w:b/>
          <w:smallCaps/>
          <w:sz w:val="44"/>
          <w:szCs w:val="44"/>
        </w:rPr>
      </w:pPr>
    </w:p>
    <w:p w14:paraId="30775C4D" w14:textId="77777777" w:rsidR="00814DD0" w:rsidRPr="004A6C7E" w:rsidRDefault="00814DD0" w:rsidP="00AA2339">
      <w:pPr>
        <w:overflowPunct w:val="0"/>
        <w:autoSpaceDE w:val="0"/>
        <w:autoSpaceDN w:val="0"/>
        <w:adjustRightInd w:val="0"/>
        <w:spacing w:after="0" w:line="240" w:lineRule="auto"/>
        <w:jc w:val="center"/>
        <w:rPr>
          <w:rFonts w:cs="Calibri"/>
          <w:b/>
          <w:sz w:val="24"/>
          <w:szCs w:val="24"/>
        </w:rPr>
      </w:pPr>
    </w:p>
    <w:p w14:paraId="6E1CB4D6" w14:textId="77777777" w:rsidR="006A001F" w:rsidRPr="004A6C7E" w:rsidRDefault="006A001F" w:rsidP="00AA2339">
      <w:pPr>
        <w:overflowPunct w:val="0"/>
        <w:autoSpaceDE w:val="0"/>
        <w:autoSpaceDN w:val="0"/>
        <w:adjustRightInd w:val="0"/>
        <w:spacing w:after="0" w:line="240" w:lineRule="auto"/>
        <w:jc w:val="center"/>
        <w:rPr>
          <w:rFonts w:cs="Calibri"/>
          <w:b/>
          <w:sz w:val="24"/>
          <w:szCs w:val="24"/>
        </w:rPr>
      </w:pPr>
    </w:p>
    <w:p w14:paraId="5E525ECA" w14:textId="77777777" w:rsidR="006A001F" w:rsidRPr="004A6C7E" w:rsidRDefault="006A001F" w:rsidP="00AA2339">
      <w:pPr>
        <w:pBdr>
          <w:top w:val="single" w:sz="4" w:space="1" w:color="auto"/>
          <w:left w:val="single" w:sz="4" w:space="4" w:color="auto"/>
          <w:bottom w:val="single" w:sz="4" w:space="26" w:color="auto"/>
          <w:right w:val="single" w:sz="4" w:space="4" w:color="auto"/>
        </w:pBdr>
        <w:overflowPunct w:val="0"/>
        <w:autoSpaceDE w:val="0"/>
        <w:autoSpaceDN w:val="0"/>
        <w:adjustRightInd w:val="0"/>
        <w:spacing w:after="0" w:line="240" w:lineRule="auto"/>
        <w:jc w:val="center"/>
        <w:rPr>
          <w:rFonts w:cs="Calibri"/>
          <w:b/>
          <w:sz w:val="24"/>
          <w:szCs w:val="24"/>
        </w:rPr>
      </w:pPr>
    </w:p>
    <w:p w14:paraId="190B5EB3" w14:textId="5C176E40" w:rsidR="006A001F" w:rsidRPr="004A6C7E" w:rsidRDefault="00B323CB" w:rsidP="00AA2339">
      <w:pPr>
        <w:pBdr>
          <w:top w:val="single" w:sz="4" w:space="1" w:color="auto"/>
          <w:left w:val="single" w:sz="4" w:space="4" w:color="auto"/>
          <w:bottom w:val="single" w:sz="4" w:space="26" w:color="auto"/>
          <w:right w:val="single" w:sz="4" w:space="4" w:color="auto"/>
        </w:pBdr>
        <w:overflowPunct w:val="0"/>
        <w:autoSpaceDE w:val="0"/>
        <w:autoSpaceDN w:val="0"/>
        <w:adjustRightInd w:val="0"/>
        <w:spacing w:after="0" w:line="240" w:lineRule="auto"/>
        <w:jc w:val="center"/>
        <w:rPr>
          <w:rFonts w:cs="Calibri"/>
          <w:b/>
          <w:sz w:val="24"/>
          <w:szCs w:val="24"/>
        </w:rPr>
      </w:pPr>
      <w:r w:rsidRPr="004A6C7E">
        <w:rPr>
          <w:rFonts w:cs="Calibri"/>
          <w:b/>
          <w:sz w:val="24"/>
          <w:szCs w:val="24"/>
        </w:rPr>
        <w:t>Règlement de l</w:t>
      </w:r>
      <w:r w:rsidR="006E1159">
        <w:rPr>
          <w:rFonts w:cs="Calibri"/>
          <w:b/>
          <w:sz w:val="24"/>
          <w:szCs w:val="24"/>
        </w:rPr>
        <w:t>’Appel à manifestation d’intérêt</w:t>
      </w:r>
    </w:p>
    <w:p w14:paraId="643CC168" w14:textId="77777777" w:rsidR="00F42418" w:rsidRPr="004A6C7E" w:rsidRDefault="00F42418" w:rsidP="00AA2339">
      <w:pPr>
        <w:pBdr>
          <w:top w:val="single" w:sz="4" w:space="1" w:color="auto"/>
          <w:left w:val="single" w:sz="4" w:space="4" w:color="auto"/>
          <w:bottom w:val="single" w:sz="4" w:space="26" w:color="auto"/>
          <w:right w:val="single" w:sz="4" w:space="4" w:color="auto"/>
        </w:pBdr>
        <w:overflowPunct w:val="0"/>
        <w:autoSpaceDE w:val="0"/>
        <w:autoSpaceDN w:val="0"/>
        <w:adjustRightInd w:val="0"/>
        <w:spacing w:after="0" w:line="240" w:lineRule="auto"/>
        <w:jc w:val="center"/>
        <w:rPr>
          <w:rFonts w:cs="Calibri"/>
          <w:b/>
          <w:sz w:val="24"/>
          <w:szCs w:val="24"/>
        </w:rPr>
      </w:pPr>
    </w:p>
    <w:p w14:paraId="09D49E75" w14:textId="425BF429" w:rsidR="00A74A78" w:rsidRPr="004A6C7E" w:rsidRDefault="0084417D" w:rsidP="00AA2339">
      <w:pPr>
        <w:pBdr>
          <w:top w:val="single" w:sz="4" w:space="1" w:color="auto"/>
          <w:left w:val="single" w:sz="4" w:space="4" w:color="auto"/>
          <w:bottom w:val="single" w:sz="4" w:space="26" w:color="auto"/>
          <w:right w:val="single" w:sz="4" w:space="4" w:color="auto"/>
        </w:pBdr>
        <w:overflowPunct w:val="0"/>
        <w:autoSpaceDE w:val="0"/>
        <w:autoSpaceDN w:val="0"/>
        <w:adjustRightInd w:val="0"/>
        <w:spacing w:after="0" w:line="240" w:lineRule="auto"/>
        <w:jc w:val="center"/>
        <w:rPr>
          <w:rFonts w:eastAsia="Times New Roman" w:cs="Calibri"/>
          <w:b/>
          <w:sz w:val="24"/>
          <w:szCs w:val="24"/>
        </w:rPr>
      </w:pPr>
      <w:r w:rsidRPr="004A6C7E">
        <w:rPr>
          <w:rFonts w:eastAsia="Times New Roman" w:cs="Calibri"/>
          <w:b/>
          <w:sz w:val="24"/>
          <w:szCs w:val="24"/>
        </w:rPr>
        <w:t>Date et heure limites d</w:t>
      </w:r>
      <w:r w:rsidR="006A001F" w:rsidRPr="004A6C7E">
        <w:rPr>
          <w:rFonts w:eastAsia="Times New Roman" w:cs="Calibri"/>
          <w:b/>
          <w:sz w:val="24"/>
          <w:szCs w:val="24"/>
        </w:rPr>
        <w:t>e</w:t>
      </w:r>
      <w:r w:rsidR="00031CE1" w:rsidRPr="004A6C7E">
        <w:rPr>
          <w:rFonts w:eastAsia="Times New Roman" w:cs="Calibri"/>
          <w:b/>
          <w:sz w:val="24"/>
          <w:szCs w:val="24"/>
        </w:rPr>
        <w:t xml:space="preserve"> réception de</w:t>
      </w:r>
      <w:r w:rsidR="006A001F" w:rsidRPr="004A6C7E">
        <w:rPr>
          <w:rFonts w:eastAsia="Times New Roman" w:cs="Calibri"/>
          <w:b/>
          <w:sz w:val="24"/>
          <w:szCs w:val="24"/>
        </w:rPr>
        <w:t xml:space="preserve">s </w:t>
      </w:r>
      <w:r w:rsidR="00B93084" w:rsidRPr="004A6C7E">
        <w:rPr>
          <w:rFonts w:eastAsia="Times New Roman" w:cs="Calibri"/>
          <w:b/>
          <w:sz w:val="24"/>
          <w:szCs w:val="24"/>
        </w:rPr>
        <w:t>propositions</w:t>
      </w:r>
      <w:r w:rsidR="006A001F" w:rsidRPr="004A6C7E">
        <w:rPr>
          <w:rFonts w:eastAsia="Times New Roman" w:cs="Calibri"/>
          <w:b/>
          <w:sz w:val="24"/>
          <w:szCs w:val="24"/>
        </w:rPr>
        <w:t xml:space="preserve"> : </w:t>
      </w:r>
      <w:r w:rsidR="006E1159" w:rsidRPr="006E1159">
        <w:rPr>
          <w:rFonts w:eastAsia="Times New Roman" w:cs="Calibri"/>
          <w:b/>
          <w:sz w:val="24"/>
          <w:szCs w:val="24"/>
        </w:rPr>
        <w:t>10</w:t>
      </w:r>
      <w:r w:rsidR="00184214" w:rsidRPr="006E1159">
        <w:rPr>
          <w:rFonts w:eastAsia="Times New Roman" w:cs="Calibri"/>
          <w:b/>
          <w:sz w:val="24"/>
          <w:szCs w:val="24"/>
        </w:rPr>
        <w:t xml:space="preserve">.02.2025 à </w:t>
      </w:r>
      <w:r w:rsidR="006E1159" w:rsidRPr="006E1159">
        <w:rPr>
          <w:rFonts w:eastAsia="Times New Roman" w:cs="Calibri"/>
          <w:b/>
          <w:sz w:val="24"/>
          <w:szCs w:val="24"/>
        </w:rPr>
        <w:t>08</w:t>
      </w:r>
      <w:r w:rsidR="00184214" w:rsidRPr="006E1159">
        <w:rPr>
          <w:rFonts w:eastAsia="Times New Roman" w:cs="Calibri"/>
          <w:b/>
          <w:sz w:val="24"/>
          <w:szCs w:val="24"/>
        </w:rPr>
        <w:t>h</w:t>
      </w:r>
    </w:p>
    <w:p w14:paraId="3CCFA2A8" w14:textId="77777777" w:rsidR="0084417D" w:rsidRPr="004A6C7E" w:rsidRDefault="0084417D" w:rsidP="00AA2339">
      <w:pPr>
        <w:spacing w:after="0" w:line="240" w:lineRule="auto"/>
        <w:ind w:left="567"/>
        <w:jc w:val="center"/>
        <w:rPr>
          <w:rFonts w:eastAsia="Times New Roman" w:cs="Calibri"/>
          <w:b/>
          <w:bCs/>
          <w:sz w:val="24"/>
          <w:szCs w:val="24"/>
          <w:u w:val="single"/>
        </w:rPr>
      </w:pPr>
    </w:p>
    <w:p w14:paraId="049FCAB2" w14:textId="77777777" w:rsidR="00672BAE" w:rsidRPr="004A6C7E" w:rsidRDefault="00672BAE" w:rsidP="00AA2339">
      <w:pPr>
        <w:spacing w:after="0" w:line="240" w:lineRule="auto"/>
        <w:ind w:left="567"/>
        <w:jc w:val="center"/>
        <w:rPr>
          <w:rFonts w:eastAsia="Times New Roman" w:cs="Calibri"/>
          <w:b/>
          <w:bCs/>
          <w:sz w:val="24"/>
          <w:szCs w:val="24"/>
          <w:u w:val="single"/>
        </w:rPr>
      </w:pPr>
    </w:p>
    <w:p w14:paraId="012FC2F8" w14:textId="77777777" w:rsidR="00396E1D" w:rsidRPr="004A6C7E" w:rsidRDefault="00396E1D" w:rsidP="00AA2339">
      <w:pPr>
        <w:spacing w:after="0" w:line="240" w:lineRule="auto"/>
        <w:ind w:left="567"/>
        <w:jc w:val="center"/>
        <w:rPr>
          <w:rFonts w:eastAsia="Times New Roman" w:cs="Calibri"/>
          <w:b/>
          <w:bCs/>
          <w:sz w:val="24"/>
          <w:szCs w:val="24"/>
          <w:u w:val="single"/>
        </w:rPr>
      </w:pPr>
    </w:p>
    <w:p w14:paraId="20574F54" w14:textId="77777777" w:rsidR="006A001F" w:rsidRPr="004A6C7E" w:rsidRDefault="00396E1D" w:rsidP="00AA2339">
      <w:pPr>
        <w:spacing w:after="0" w:line="240" w:lineRule="auto"/>
        <w:ind w:left="567"/>
        <w:jc w:val="center"/>
        <w:rPr>
          <w:rFonts w:eastAsia="Times New Roman" w:cs="Calibri"/>
          <w:b/>
          <w:bCs/>
          <w:sz w:val="24"/>
          <w:szCs w:val="24"/>
          <w:u w:val="single"/>
        </w:rPr>
      </w:pPr>
      <w:r w:rsidRPr="004A6C7E">
        <w:rPr>
          <w:rFonts w:eastAsia="Times New Roman" w:cs="Calibri"/>
          <w:b/>
          <w:bCs/>
          <w:sz w:val="24"/>
          <w:szCs w:val="24"/>
          <w:u w:val="single"/>
        </w:rPr>
        <w:br w:type="page"/>
      </w:r>
    </w:p>
    <w:p w14:paraId="508B1BF0" w14:textId="77777777" w:rsidR="003D2D94" w:rsidRPr="004A6C7E" w:rsidRDefault="003D2D94" w:rsidP="00AA2339">
      <w:pPr>
        <w:spacing w:after="0" w:line="240" w:lineRule="auto"/>
        <w:jc w:val="center"/>
        <w:rPr>
          <w:rFonts w:eastAsia="Times New Roman" w:cs="Calibri"/>
          <w:sz w:val="24"/>
          <w:szCs w:val="24"/>
        </w:rPr>
      </w:pPr>
      <w:r w:rsidRPr="004A6C7E">
        <w:rPr>
          <w:rFonts w:eastAsia="Times New Roman" w:cs="Calibri"/>
          <w:b/>
          <w:bCs/>
          <w:sz w:val="24"/>
          <w:szCs w:val="24"/>
        </w:rPr>
        <w:lastRenderedPageBreak/>
        <w:t>S</w:t>
      </w:r>
      <w:r w:rsidR="00605FB6" w:rsidRPr="004A6C7E">
        <w:rPr>
          <w:rFonts w:eastAsia="Times New Roman" w:cs="Calibri"/>
          <w:b/>
          <w:bCs/>
          <w:sz w:val="24"/>
          <w:szCs w:val="24"/>
        </w:rPr>
        <w:t>OMMAIRE</w:t>
      </w:r>
    </w:p>
    <w:p w14:paraId="03BBA40A" w14:textId="77777777" w:rsidR="003D2D94" w:rsidRPr="004A6C7E" w:rsidRDefault="003D2D94" w:rsidP="00AA2339">
      <w:pPr>
        <w:spacing w:after="0" w:line="240" w:lineRule="auto"/>
        <w:ind w:left="567"/>
        <w:jc w:val="both"/>
        <w:rPr>
          <w:rFonts w:eastAsia="Times New Roman" w:cs="Calibri"/>
          <w:sz w:val="24"/>
          <w:szCs w:val="24"/>
        </w:rPr>
      </w:pPr>
    </w:p>
    <w:p w14:paraId="727A81FF" w14:textId="3F6F1A14" w:rsidR="00DC659C" w:rsidRDefault="003D2D94">
      <w:pPr>
        <w:pStyle w:val="TM2"/>
        <w:tabs>
          <w:tab w:val="left" w:pos="1415"/>
          <w:tab w:val="right" w:pos="9345"/>
        </w:tabs>
        <w:rPr>
          <w:rFonts w:asciiTheme="minorHAnsi" w:eastAsiaTheme="minorEastAsia" w:hAnsiTheme="minorHAnsi" w:cstheme="minorBidi"/>
          <w:noProof/>
          <w:sz w:val="22"/>
          <w:szCs w:val="22"/>
          <w:lang w:eastAsia="fr-FR"/>
        </w:rPr>
      </w:pPr>
      <w:r w:rsidRPr="006261D0">
        <w:rPr>
          <w:rFonts w:ascii="Calibri" w:hAnsi="Calibri" w:cs="Calibri"/>
          <w:sz w:val="22"/>
          <w:szCs w:val="22"/>
        </w:rPr>
        <w:fldChar w:fldCharType="begin"/>
      </w:r>
      <w:r w:rsidRPr="006261D0">
        <w:rPr>
          <w:rFonts w:ascii="Calibri" w:hAnsi="Calibri" w:cs="Calibri"/>
          <w:sz w:val="22"/>
          <w:szCs w:val="22"/>
        </w:rPr>
        <w:instrText xml:space="preserve"> </w:instrText>
      </w:r>
      <w:r w:rsidR="00992A52" w:rsidRPr="006261D0">
        <w:rPr>
          <w:rFonts w:ascii="Calibri" w:hAnsi="Calibri" w:cs="Calibri"/>
          <w:sz w:val="22"/>
          <w:szCs w:val="22"/>
        </w:rPr>
        <w:instrText>TOC</w:instrText>
      </w:r>
      <w:r w:rsidRPr="006261D0">
        <w:rPr>
          <w:rFonts w:ascii="Calibri" w:hAnsi="Calibri" w:cs="Calibri"/>
          <w:sz w:val="22"/>
          <w:szCs w:val="22"/>
        </w:rPr>
        <w:instrText xml:space="preserve"> </w:instrText>
      </w:r>
      <w:r w:rsidRPr="006261D0">
        <w:rPr>
          <w:rFonts w:ascii="Calibri" w:hAnsi="Calibri" w:cs="Calibri"/>
          <w:sz w:val="22"/>
          <w:szCs w:val="22"/>
        </w:rPr>
        <w:fldChar w:fldCharType="separate"/>
      </w:r>
      <w:r w:rsidR="00DC659C" w:rsidRPr="00FF0C42">
        <w:rPr>
          <w:rFonts w:ascii="Calibri" w:hAnsi="Calibri" w:cs="Calibri"/>
          <w:noProof/>
        </w:rPr>
        <w:t>Article 1</w:t>
      </w:r>
      <w:r w:rsidR="00DC659C">
        <w:rPr>
          <w:rFonts w:asciiTheme="minorHAnsi" w:eastAsiaTheme="minorEastAsia" w:hAnsiTheme="minorHAnsi" w:cstheme="minorBidi"/>
          <w:noProof/>
          <w:sz w:val="22"/>
          <w:szCs w:val="22"/>
          <w:lang w:eastAsia="fr-FR"/>
        </w:rPr>
        <w:tab/>
      </w:r>
      <w:r w:rsidR="00DC659C" w:rsidRPr="00FF0C42">
        <w:rPr>
          <w:rFonts w:ascii="Calibri" w:hAnsi="Calibri" w:cs="Calibri"/>
          <w:noProof/>
        </w:rPr>
        <w:t>Organisation de la consultation</w:t>
      </w:r>
      <w:r w:rsidR="00DC659C">
        <w:rPr>
          <w:noProof/>
        </w:rPr>
        <w:tab/>
      </w:r>
      <w:r w:rsidR="00DC659C">
        <w:rPr>
          <w:noProof/>
        </w:rPr>
        <w:fldChar w:fldCharType="begin"/>
      </w:r>
      <w:r w:rsidR="00DC659C">
        <w:rPr>
          <w:noProof/>
        </w:rPr>
        <w:instrText xml:space="preserve"> PAGEREF _Toc186107150 \h </w:instrText>
      </w:r>
      <w:r w:rsidR="00DC659C">
        <w:rPr>
          <w:noProof/>
        </w:rPr>
      </w:r>
      <w:r w:rsidR="00DC659C">
        <w:rPr>
          <w:noProof/>
        </w:rPr>
        <w:fldChar w:fldCharType="separate"/>
      </w:r>
      <w:r w:rsidR="00DC659C">
        <w:rPr>
          <w:noProof/>
        </w:rPr>
        <w:t>3</w:t>
      </w:r>
      <w:r w:rsidR="00DC659C">
        <w:rPr>
          <w:noProof/>
        </w:rPr>
        <w:fldChar w:fldCharType="end"/>
      </w:r>
    </w:p>
    <w:p w14:paraId="60DA05E7" w14:textId="0AFB13A1"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2</w:t>
      </w:r>
      <w:r>
        <w:rPr>
          <w:rFonts w:asciiTheme="minorHAnsi" w:eastAsiaTheme="minorEastAsia" w:hAnsiTheme="minorHAnsi" w:cstheme="minorBidi"/>
          <w:noProof/>
          <w:sz w:val="22"/>
          <w:szCs w:val="22"/>
          <w:lang w:eastAsia="fr-FR"/>
        </w:rPr>
        <w:tab/>
      </w:r>
      <w:r w:rsidRPr="00FF0C42">
        <w:rPr>
          <w:rFonts w:ascii="Calibri" w:hAnsi="Calibri" w:cs="Calibri"/>
          <w:noProof/>
        </w:rPr>
        <w:t xml:space="preserve">Désignation de l’emprise faisant l’objet de la </w:t>
      </w:r>
      <w:r w:rsidR="00184214">
        <w:rPr>
          <w:rFonts w:ascii="Calibri" w:hAnsi="Calibri" w:cs="Calibri"/>
          <w:noProof/>
        </w:rPr>
        <w:t>COT</w:t>
      </w:r>
      <w:r>
        <w:rPr>
          <w:noProof/>
        </w:rPr>
        <w:tab/>
      </w:r>
      <w:r>
        <w:rPr>
          <w:noProof/>
        </w:rPr>
        <w:fldChar w:fldCharType="begin"/>
      </w:r>
      <w:r>
        <w:rPr>
          <w:noProof/>
        </w:rPr>
        <w:instrText xml:space="preserve"> PAGEREF _Toc186107151 \h </w:instrText>
      </w:r>
      <w:r>
        <w:rPr>
          <w:noProof/>
        </w:rPr>
      </w:r>
      <w:r>
        <w:rPr>
          <w:noProof/>
        </w:rPr>
        <w:fldChar w:fldCharType="separate"/>
      </w:r>
      <w:r>
        <w:rPr>
          <w:noProof/>
        </w:rPr>
        <w:t>4</w:t>
      </w:r>
      <w:r>
        <w:rPr>
          <w:noProof/>
        </w:rPr>
        <w:fldChar w:fldCharType="end"/>
      </w:r>
    </w:p>
    <w:p w14:paraId="272148E9" w14:textId="77A391AF"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3</w:t>
      </w:r>
      <w:r>
        <w:rPr>
          <w:rFonts w:asciiTheme="minorHAnsi" w:eastAsiaTheme="minorEastAsia" w:hAnsiTheme="minorHAnsi" w:cstheme="minorBidi"/>
          <w:noProof/>
          <w:sz w:val="22"/>
          <w:szCs w:val="22"/>
          <w:lang w:eastAsia="fr-FR"/>
        </w:rPr>
        <w:tab/>
      </w:r>
      <w:r w:rsidRPr="00FF0C42">
        <w:rPr>
          <w:rFonts w:ascii="Calibri" w:hAnsi="Calibri" w:cs="Calibri"/>
          <w:noProof/>
        </w:rPr>
        <w:t xml:space="preserve">Durée de la </w:t>
      </w:r>
      <w:r w:rsidR="00184214">
        <w:rPr>
          <w:rFonts w:ascii="Calibri" w:hAnsi="Calibri" w:cs="Calibri"/>
          <w:noProof/>
        </w:rPr>
        <w:t>COT</w:t>
      </w:r>
      <w:r w:rsidRPr="00FF0C42">
        <w:rPr>
          <w:rFonts w:ascii="Calibri" w:hAnsi="Calibri" w:cs="Calibri"/>
          <w:noProof/>
        </w:rPr>
        <w:t xml:space="preserve"> et redevance</w:t>
      </w:r>
      <w:r>
        <w:rPr>
          <w:noProof/>
        </w:rPr>
        <w:tab/>
      </w:r>
      <w:r>
        <w:rPr>
          <w:noProof/>
        </w:rPr>
        <w:fldChar w:fldCharType="begin"/>
      </w:r>
      <w:r>
        <w:rPr>
          <w:noProof/>
        </w:rPr>
        <w:instrText xml:space="preserve"> PAGEREF _Toc186107152 \h </w:instrText>
      </w:r>
      <w:r>
        <w:rPr>
          <w:noProof/>
        </w:rPr>
      </w:r>
      <w:r>
        <w:rPr>
          <w:noProof/>
        </w:rPr>
        <w:fldChar w:fldCharType="separate"/>
      </w:r>
      <w:r>
        <w:rPr>
          <w:noProof/>
        </w:rPr>
        <w:t>4</w:t>
      </w:r>
      <w:r>
        <w:rPr>
          <w:noProof/>
        </w:rPr>
        <w:fldChar w:fldCharType="end"/>
      </w:r>
    </w:p>
    <w:p w14:paraId="42F6CBE4" w14:textId="5EE4CBDF"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421820">
        <w:rPr>
          <w:rFonts w:ascii="Calibri" w:hAnsi="Calibri" w:cs="Calibri"/>
          <w:noProof/>
        </w:rPr>
        <w:t>Article 4</w:t>
      </w:r>
      <w:r w:rsidRPr="00C3557C">
        <w:rPr>
          <w:rFonts w:asciiTheme="minorHAnsi" w:eastAsiaTheme="minorEastAsia" w:hAnsiTheme="minorHAnsi" w:cstheme="minorBidi"/>
          <w:noProof/>
          <w:sz w:val="22"/>
          <w:szCs w:val="22"/>
          <w:lang w:eastAsia="fr-FR"/>
        </w:rPr>
        <w:tab/>
      </w:r>
      <w:r w:rsidRPr="00421820">
        <w:rPr>
          <w:rFonts w:ascii="Calibri" w:hAnsi="Calibri" w:cs="Calibri"/>
          <w:noProof/>
        </w:rPr>
        <w:t>Langue de la consultation et unité monétaire</w:t>
      </w:r>
      <w:r>
        <w:rPr>
          <w:noProof/>
        </w:rPr>
        <w:tab/>
      </w:r>
      <w:r>
        <w:rPr>
          <w:noProof/>
        </w:rPr>
        <w:fldChar w:fldCharType="begin"/>
      </w:r>
      <w:r>
        <w:rPr>
          <w:noProof/>
        </w:rPr>
        <w:instrText xml:space="preserve"> PAGEREF _Toc186107153 \h </w:instrText>
      </w:r>
      <w:r>
        <w:rPr>
          <w:noProof/>
        </w:rPr>
      </w:r>
      <w:r>
        <w:rPr>
          <w:noProof/>
        </w:rPr>
        <w:fldChar w:fldCharType="separate"/>
      </w:r>
      <w:r>
        <w:rPr>
          <w:noProof/>
        </w:rPr>
        <w:t>5</w:t>
      </w:r>
      <w:r>
        <w:rPr>
          <w:noProof/>
        </w:rPr>
        <w:fldChar w:fldCharType="end"/>
      </w:r>
    </w:p>
    <w:p w14:paraId="10F8BAFB" w14:textId="5C0BF129"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5</w:t>
      </w:r>
      <w:r>
        <w:rPr>
          <w:rFonts w:asciiTheme="minorHAnsi" w:eastAsiaTheme="minorEastAsia" w:hAnsiTheme="minorHAnsi" w:cstheme="minorBidi"/>
          <w:noProof/>
          <w:sz w:val="22"/>
          <w:szCs w:val="22"/>
          <w:lang w:eastAsia="fr-FR"/>
        </w:rPr>
        <w:tab/>
      </w:r>
      <w:r w:rsidRPr="00FF0C42">
        <w:rPr>
          <w:rFonts w:ascii="Calibri" w:hAnsi="Calibri" w:cs="Calibri"/>
          <w:noProof/>
        </w:rPr>
        <w:t>Visite des lieux</w:t>
      </w:r>
      <w:r>
        <w:rPr>
          <w:noProof/>
        </w:rPr>
        <w:tab/>
      </w:r>
      <w:r>
        <w:rPr>
          <w:noProof/>
        </w:rPr>
        <w:fldChar w:fldCharType="begin"/>
      </w:r>
      <w:r>
        <w:rPr>
          <w:noProof/>
        </w:rPr>
        <w:instrText xml:space="preserve"> PAGEREF _Toc186107154 \h </w:instrText>
      </w:r>
      <w:r>
        <w:rPr>
          <w:noProof/>
        </w:rPr>
      </w:r>
      <w:r>
        <w:rPr>
          <w:noProof/>
        </w:rPr>
        <w:fldChar w:fldCharType="separate"/>
      </w:r>
      <w:r>
        <w:rPr>
          <w:noProof/>
        </w:rPr>
        <w:t>5</w:t>
      </w:r>
      <w:r>
        <w:rPr>
          <w:noProof/>
        </w:rPr>
        <w:fldChar w:fldCharType="end"/>
      </w:r>
    </w:p>
    <w:p w14:paraId="3129D7CC" w14:textId="1933B6FF"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6</w:t>
      </w:r>
      <w:r>
        <w:rPr>
          <w:rFonts w:asciiTheme="minorHAnsi" w:eastAsiaTheme="minorEastAsia" w:hAnsiTheme="minorHAnsi" w:cstheme="minorBidi"/>
          <w:noProof/>
          <w:sz w:val="22"/>
          <w:szCs w:val="22"/>
          <w:lang w:eastAsia="fr-FR"/>
        </w:rPr>
        <w:tab/>
      </w:r>
      <w:r w:rsidRPr="00FF0C42">
        <w:rPr>
          <w:rFonts w:ascii="Calibri" w:hAnsi="Calibri" w:cs="Calibri"/>
          <w:noProof/>
        </w:rPr>
        <w:t>Pièces de la consultation</w:t>
      </w:r>
      <w:r>
        <w:rPr>
          <w:noProof/>
        </w:rPr>
        <w:tab/>
      </w:r>
      <w:r>
        <w:rPr>
          <w:noProof/>
        </w:rPr>
        <w:fldChar w:fldCharType="begin"/>
      </w:r>
      <w:r>
        <w:rPr>
          <w:noProof/>
        </w:rPr>
        <w:instrText xml:space="preserve"> PAGEREF _Toc186107155 \h </w:instrText>
      </w:r>
      <w:r>
        <w:rPr>
          <w:noProof/>
        </w:rPr>
      </w:r>
      <w:r>
        <w:rPr>
          <w:noProof/>
        </w:rPr>
        <w:fldChar w:fldCharType="separate"/>
      </w:r>
      <w:r>
        <w:rPr>
          <w:noProof/>
        </w:rPr>
        <w:t>5</w:t>
      </w:r>
      <w:r>
        <w:rPr>
          <w:noProof/>
        </w:rPr>
        <w:fldChar w:fldCharType="end"/>
      </w:r>
    </w:p>
    <w:p w14:paraId="2D4871D2" w14:textId="0040ED2C"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7</w:t>
      </w:r>
      <w:r>
        <w:rPr>
          <w:rFonts w:asciiTheme="minorHAnsi" w:eastAsiaTheme="minorEastAsia" w:hAnsiTheme="minorHAnsi" w:cstheme="minorBidi"/>
          <w:noProof/>
          <w:sz w:val="22"/>
          <w:szCs w:val="22"/>
          <w:lang w:eastAsia="fr-FR"/>
        </w:rPr>
        <w:tab/>
      </w:r>
      <w:r w:rsidRPr="00FF0C42">
        <w:rPr>
          <w:rFonts w:ascii="Calibri" w:hAnsi="Calibri" w:cs="Calibri"/>
          <w:noProof/>
        </w:rPr>
        <w:t>Questions des candidats</w:t>
      </w:r>
      <w:r>
        <w:rPr>
          <w:noProof/>
        </w:rPr>
        <w:tab/>
      </w:r>
      <w:r>
        <w:rPr>
          <w:noProof/>
        </w:rPr>
        <w:fldChar w:fldCharType="begin"/>
      </w:r>
      <w:r>
        <w:rPr>
          <w:noProof/>
        </w:rPr>
        <w:instrText xml:space="preserve"> PAGEREF _Toc186107156 \h </w:instrText>
      </w:r>
      <w:r>
        <w:rPr>
          <w:noProof/>
        </w:rPr>
      </w:r>
      <w:r>
        <w:rPr>
          <w:noProof/>
        </w:rPr>
        <w:fldChar w:fldCharType="separate"/>
      </w:r>
      <w:r>
        <w:rPr>
          <w:noProof/>
        </w:rPr>
        <w:t>5</w:t>
      </w:r>
      <w:r>
        <w:rPr>
          <w:noProof/>
        </w:rPr>
        <w:fldChar w:fldCharType="end"/>
      </w:r>
    </w:p>
    <w:p w14:paraId="4F434E6B" w14:textId="47C9B6F6"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8</w:t>
      </w:r>
      <w:r>
        <w:rPr>
          <w:rFonts w:asciiTheme="minorHAnsi" w:eastAsiaTheme="minorEastAsia" w:hAnsiTheme="minorHAnsi" w:cstheme="minorBidi"/>
          <w:noProof/>
          <w:sz w:val="22"/>
          <w:szCs w:val="22"/>
          <w:lang w:eastAsia="fr-FR"/>
        </w:rPr>
        <w:tab/>
      </w:r>
      <w:r w:rsidRPr="00FF0C42">
        <w:rPr>
          <w:rFonts w:ascii="Calibri" w:hAnsi="Calibri" w:cs="Calibri"/>
          <w:noProof/>
        </w:rPr>
        <w:t>Contenu et présentation des propositions</w:t>
      </w:r>
      <w:r>
        <w:rPr>
          <w:noProof/>
        </w:rPr>
        <w:tab/>
      </w:r>
      <w:r>
        <w:rPr>
          <w:noProof/>
        </w:rPr>
        <w:fldChar w:fldCharType="begin"/>
      </w:r>
      <w:r>
        <w:rPr>
          <w:noProof/>
        </w:rPr>
        <w:instrText xml:space="preserve"> PAGEREF _Toc186107157 \h </w:instrText>
      </w:r>
      <w:r>
        <w:rPr>
          <w:noProof/>
        </w:rPr>
      </w:r>
      <w:r>
        <w:rPr>
          <w:noProof/>
        </w:rPr>
        <w:fldChar w:fldCharType="separate"/>
      </w:r>
      <w:r>
        <w:rPr>
          <w:noProof/>
        </w:rPr>
        <w:t>6</w:t>
      </w:r>
      <w:r>
        <w:rPr>
          <w:noProof/>
        </w:rPr>
        <w:fldChar w:fldCharType="end"/>
      </w:r>
    </w:p>
    <w:p w14:paraId="6424437F" w14:textId="10E547AE"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9</w:t>
      </w:r>
      <w:r>
        <w:rPr>
          <w:rFonts w:asciiTheme="minorHAnsi" w:eastAsiaTheme="minorEastAsia" w:hAnsiTheme="minorHAnsi" w:cstheme="minorBidi"/>
          <w:noProof/>
          <w:sz w:val="22"/>
          <w:szCs w:val="22"/>
          <w:lang w:eastAsia="fr-FR"/>
        </w:rPr>
        <w:tab/>
      </w:r>
      <w:r w:rsidRPr="00FF0C42">
        <w:rPr>
          <w:rFonts w:ascii="Calibri" w:hAnsi="Calibri" w:cs="Calibri"/>
          <w:noProof/>
        </w:rPr>
        <w:t>Groupements d’entreprises</w:t>
      </w:r>
      <w:r>
        <w:rPr>
          <w:noProof/>
        </w:rPr>
        <w:tab/>
      </w:r>
      <w:r>
        <w:rPr>
          <w:noProof/>
        </w:rPr>
        <w:fldChar w:fldCharType="begin"/>
      </w:r>
      <w:r>
        <w:rPr>
          <w:noProof/>
        </w:rPr>
        <w:instrText xml:space="preserve"> PAGEREF _Toc186107158 \h </w:instrText>
      </w:r>
      <w:r>
        <w:rPr>
          <w:noProof/>
        </w:rPr>
      </w:r>
      <w:r>
        <w:rPr>
          <w:noProof/>
        </w:rPr>
        <w:fldChar w:fldCharType="separate"/>
      </w:r>
      <w:r>
        <w:rPr>
          <w:noProof/>
        </w:rPr>
        <w:t>8</w:t>
      </w:r>
      <w:r>
        <w:rPr>
          <w:noProof/>
        </w:rPr>
        <w:fldChar w:fldCharType="end"/>
      </w:r>
    </w:p>
    <w:p w14:paraId="5E3E5D2A" w14:textId="5C602CD8"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10</w:t>
      </w:r>
      <w:r>
        <w:rPr>
          <w:rFonts w:asciiTheme="minorHAnsi" w:eastAsiaTheme="minorEastAsia" w:hAnsiTheme="minorHAnsi" w:cstheme="minorBidi"/>
          <w:noProof/>
          <w:sz w:val="22"/>
          <w:szCs w:val="22"/>
          <w:lang w:eastAsia="fr-FR"/>
        </w:rPr>
        <w:tab/>
      </w:r>
      <w:r w:rsidRPr="00FF0C42">
        <w:rPr>
          <w:rFonts w:ascii="Calibri" w:hAnsi="Calibri" w:cs="Calibri"/>
          <w:noProof/>
        </w:rPr>
        <w:t>Négociations</w:t>
      </w:r>
      <w:r>
        <w:rPr>
          <w:noProof/>
        </w:rPr>
        <w:tab/>
      </w:r>
      <w:r>
        <w:rPr>
          <w:noProof/>
        </w:rPr>
        <w:fldChar w:fldCharType="begin"/>
      </w:r>
      <w:r>
        <w:rPr>
          <w:noProof/>
        </w:rPr>
        <w:instrText xml:space="preserve"> PAGEREF _Toc186107159 \h </w:instrText>
      </w:r>
      <w:r>
        <w:rPr>
          <w:noProof/>
        </w:rPr>
      </w:r>
      <w:r>
        <w:rPr>
          <w:noProof/>
        </w:rPr>
        <w:fldChar w:fldCharType="separate"/>
      </w:r>
      <w:r>
        <w:rPr>
          <w:noProof/>
        </w:rPr>
        <w:t>8</w:t>
      </w:r>
      <w:r>
        <w:rPr>
          <w:noProof/>
        </w:rPr>
        <w:fldChar w:fldCharType="end"/>
      </w:r>
    </w:p>
    <w:p w14:paraId="19890208" w14:textId="333C54D8"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11</w:t>
      </w:r>
      <w:r>
        <w:rPr>
          <w:rFonts w:asciiTheme="minorHAnsi" w:eastAsiaTheme="minorEastAsia" w:hAnsiTheme="minorHAnsi" w:cstheme="minorBidi"/>
          <w:noProof/>
          <w:sz w:val="22"/>
          <w:szCs w:val="22"/>
          <w:lang w:eastAsia="fr-FR"/>
        </w:rPr>
        <w:tab/>
      </w:r>
      <w:r w:rsidRPr="00FF0C42">
        <w:rPr>
          <w:rFonts w:ascii="Calibri" w:hAnsi="Calibri" w:cs="Calibri"/>
          <w:noProof/>
        </w:rPr>
        <w:t>Critères de sélection des propositions</w:t>
      </w:r>
      <w:r>
        <w:rPr>
          <w:noProof/>
        </w:rPr>
        <w:tab/>
      </w:r>
      <w:r>
        <w:rPr>
          <w:noProof/>
        </w:rPr>
        <w:fldChar w:fldCharType="begin"/>
      </w:r>
      <w:r>
        <w:rPr>
          <w:noProof/>
        </w:rPr>
        <w:instrText xml:space="preserve"> PAGEREF _Toc186107160 \h </w:instrText>
      </w:r>
      <w:r>
        <w:rPr>
          <w:noProof/>
        </w:rPr>
      </w:r>
      <w:r>
        <w:rPr>
          <w:noProof/>
        </w:rPr>
        <w:fldChar w:fldCharType="separate"/>
      </w:r>
      <w:r>
        <w:rPr>
          <w:noProof/>
        </w:rPr>
        <w:t>9</w:t>
      </w:r>
      <w:r>
        <w:rPr>
          <w:noProof/>
        </w:rPr>
        <w:fldChar w:fldCharType="end"/>
      </w:r>
    </w:p>
    <w:p w14:paraId="381FA45B" w14:textId="3EA51749"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12</w:t>
      </w:r>
      <w:r>
        <w:rPr>
          <w:rFonts w:asciiTheme="minorHAnsi" w:eastAsiaTheme="minorEastAsia" w:hAnsiTheme="minorHAnsi" w:cstheme="minorBidi"/>
          <w:noProof/>
          <w:sz w:val="22"/>
          <w:szCs w:val="22"/>
          <w:lang w:eastAsia="fr-FR"/>
        </w:rPr>
        <w:tab/>
      </w:r>
      <w:r w:rsidRPr="00FF0C42">
        <w:rPr>
          <w:rFonts w:ascii="Calibri" w:hAnsi="Calibri" w:cs="Calibri"/>
          <w:noProof/>
        </w:rPr>
        <w:t xml:space="preserve">Mise au point de la </w:t>
      </w:r>
      <w:r w:rsidR="00184214">
        <w:rPr>
          <w:rFonts w:ascii="Calibri" w:hAnsi="Calibri" w:cs="Calibri"/>
          <w:noProof/>
        </w:rPr>
        <w:t>COT</w:t>
      </w:r>
      <w:r>
        <w:rPr>
          <w:noProof/>
        </w:rPr>
        <w:tab/>
      </w:r>
      <w:r>
        <w:rPr>
          <w:noProof/>
        </w:rPr>
        <w:fldChar w:fldCharType="begin"/>
      </w:r>
      <w:r>
        <w:rPr>
          <w:noProof/>
        </w:rPr>
        <w:instrText xml:space="preserve"> PAGEREF _Toc186107161 \h </w:instrText>
      </w:r>
      <w:r>
        <w:rPr>
          <w:noProof/>
        </w:rPr>
      </w:r>
      <w:r>
        <w:rPr>
          <w:noProof/>
        </w:rPr>
        <w:fldChar w:fldCharType="separate"/>
      </w:r>
      <w:r>
        <w:rPr>
          <w:noProof/>
        </w:rPr>
        <w:t>9</w:t>
      </w:r>
      <w:r>
        <w:rPr>
          <w:noProof/>
        </w:rPr>
        <w:fldChar w:fldCharType="end"/>
      </w:r>
    </w:p>
    <w:p w14:paraId="30F0FA6C" w14:textId="0D2028E3"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13</w:t>
      </w:r>
      <w:r>
        <w:rPr>
          <w:rFonts w:asciiTheme="minorHAnsi" w:eastAsiaTheme="minorEastAsia" w:hAnsiTheme="minorHAnsi" w:cstheme="minorBidi"/>
          <w:noProof/>
          <w:sz w:val="22"/>
          <w:szCs w:val="22"/>
          <w:lang w:eastAsia="fr-FR"/>
        </w:rPr>
        <w:tab/>
      </w:r>
      <w:r w:rsidRPr="00FF0C42">
        <w:rPr>
          <w:rFonts w:ascii="Calibri" w:hAnsi="Calibri" w:cs="Calibri"/>
          <w:noProof/>
        </w:rPr>
        <w:t>Calendrier indicatif</w:t>
      </w:r>
      <w:r>
        <w:rPr>
          <w:noProof/>
        </w:rPr>
        <w:tab/>
      </w:r>
      <w:r>
        <w:rPr>
          <w:noProof/>
        </w:rPr>
        <w:fldChar w:fldCharType="begin"/>
      </w:r>
      <w:r>
        <w:rPr>
          <w:noProof/>
        </w:rPr>
        <w:instrText xml:space="preserve"> PAGEREF _Toc186107162 \h </w:instrText>
      </w:r>
      <w:r>
        <w:rPr>
          <w:noProof/>
        </w:rPr>
      </w:r>
      <w:r>
        <w:rPr>
          <w:noProof/>
        </w:rPr>
        <w:fldChar w:fldCharType="separate"/>
      </w:r>
      <w:r>
        <w:rPr>
          <w:noProof/>
        </w:rPr>
        <w:t>9</w:t>
      </w:r>
      <w:r>
        <w:rPr>
          <w:noProof/>
        </w:rPr>
        <w:fldChar w:fldCharType="end"/>
      </w:r>
    </w:p>
    <w:p w14:paraId="27C3C007" w14:textId="1D7EDCA9"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14</w:t>
      </w:r>
      <w:r>
        <w:rPr>
          <w:rFonts w:asciiTheme="minorHAnsi" w:eastAsiaTheme="minorEastAsia" w:hAnsiTheme="minorHAnsi" w:cstheme="minorBidi"/>
          <w:noProof/>
          <w:sz w:val="22"/>
          <w:szCs w:val="22"/>
          <w:lang w:eastAsia="fr-FR"/>
        </w:rPr>
        <w:tab/>
      </w:r>
      <w:r w:rsidRPr="00FF0C42">
        <w:rPr>
          <w:rFonts w:ascii="Calibri" w:hAnsi="Calibri" w:cs="Calibri"/>
          <w:noProof/>
        </w:rPr>
        <w:t>Prime de participation à la procédure</w:t>
      </w:r>
      <w:r>
        <w:rPr>
          <w:noProof/>
        </w:rPr>
        <w:tab/>
      </w:r>
      <w:r>
        <w:rPr>
          <w:noProof/>
        </w:rPr>
        <w:fldChar w:fldCharType="begin"/>
      </w:r>
      <w:r>
        <w:rPr>
          <w:noProof/>
        </w:rPr>
        <w:instrText xml:space="preserve"> PAGEREF _Toc186107163 \h </w:instrText>
      </w:r>
      <w:r>
        <w:rPr>
          <w:noProof/>
        </w:rPr>
      </w:r>
      <w:r>
        <w:rPr>
          <w:noProof/>
        </w:rPr>
        <w:fldChar w:fldCharType="separate"/>
      </w:r>
      <w:r>
        <w:rPr>
          <w:noProof/>
        </w:rPr>
        <w:t>10</w:t>
      </w:r>
      <w:r>
        <w:rPr>
          <w:noProof/>
        </w:rPr>
        <w:fldChar w:fldCharType="end"/>
      </w:r>
    </w:p>
    <w:p w14:paraId="1BAA8843" w14:textId="462B74BB" w:rsidR="00DC659C" w:rsidRDefault="00DC659C">
      <w:pPr>
        <w:pStyle w:val="TM2"/>
        <w:tabs>
          <w:tab w:val="left" w:pos="1415"/>
          <w:tab w:val="right" w:pos="9345"/>
        </w:tabs>
        <w:rPr>
          <w:rFonts w:asciiTheme="minorHAnsi" w:eastAsiaTheme="minorEastAsia" w:hAnsiTheme="minorHAnsi" w:cstheme="minorBidi"/>
          <w:noProof/>
          <w:sz w:val="22"/>
          <w:szCs w:val="22"/>
          <w:lang w:eastAsia="fr-FR"/>
        </w:rPr>
      </w:pPr>
      <w:r w:rsidRPr="00FF0C42">
        <w:rPr>
          <w:rFonts w:ascii="Calibri" w:hAnsi="Calibri" w:cs="Calibri"/>
          <w:noProof/>
        </w:rPr>
        <w:t>Article 15</w:t>
      </w:r>
      <w:r>
        <w:rPr>
          <w:rFonts w:asciiTheme="minorHAnsi" w:eastAsiaTheme="minorEastAsia" w:hAnsiTheme="minorHAnsi" w:cstheme="minorBidi"/>
          <w:noProof/>
          <w:sz w:val="22"/>
          <w:szCs w:val="22"/>
          <w:lang w:eastAsia="fr-FR"/>
        </w:rPr>
        <w:tab/>
      </w:r>
      <w:r w:rsidRPr="00FF0C42">
        <w:rPr>
          <w:rFonts w:ascii="Calibri" w:hAnsi="Calibri" w:cs="Calibri"/>
          <w:noProof/>
        </w:rPr>
        <w:t>Abandon de la consultation</w:t>
      </w:r>
      <w:r>
        <w:rPr>
          <w:noProof/>
        </w:rPr>
        <w:tab/>
      </w:r>
      <w:r>
        <w:rPr>
          <w:noProof/>
        </w:rPr>
        <w:fldChar w:fldCharType="begin"/>
      </w:r>
      <w:r>
        <w:rPr>
          <w:noProof/>
        </w:rPr>
        <w:instrText xml:space="preserve"> PAGEREF _Toc186107164 \h </w:instrText>
      </w:r>
      <w:r>
        <w:rPr>
          <w:noProof/>
        </w:rPr>
      </w:r>
      <w:r>
        <w:rPr>
          <w:noProof/>
        </w:rPr>
        <w:fldChar w:fldCharType="separate"/>
      </w:r>
      <w:r>
        <w:rPr>
          <w:noProof/>
        </w:rPr>
        <w:t>10</w:t>
      </w:r>
      <w:r>
        <w:rPr>
          <w:noProof/>
        </w:rPr>
        <w:fldChar w:fldCharType="end"/>
      </w:r>
    </w:p>
    <w:p w14:paraId="595EE44A" w14:textId="5988DC5B" w:rsidR="003D2D94" w:rsidRPr="006261D0" w:rsidRDefault="003D2D94" w:rsidP="00AA2339">
      <w:pPr>
        <w:spacing w:after="0" w:line="240" w:lineRule="auto"/>
        <w:ind w:left="567"/>
        <w:jc w:val="both"/>
        <w:rPr>
          <w:rFonts w:cs="Calibri"/>
        </w:rPr>
      </w:pPr>
      <w:r w:rsidRPr="006261D0">
        <w:rPr>
          <w:rFonts w:cs="Calibri"/>
        </w:rPr>
        <w:fldChar w:fldCharType="end"/>
      </w:r>
    </w:p>
    <w:p w14:paraId="2868CA0B" w14:textId="77777777" w:rsidR="003D2D94" w:rsidRPr="006261D0" w:rsidRDefault="003D2D94" w:rsidP="00AA2339">
      <w:pPr>
        <w:spacing w:after="0" w:line="240" w:lineRule="auto"/>
        <w:ind w:left="567"/>
        <w:jc w:val="both"/>
        <w:rPr>
          <w:rFonts w:cs="Calibri"/>
        </w:rPr>
      </w:pPr>
    </w:p>
    <w:p w14:paraId="571BD5B2" w14:textId="77777777" w:rsidR="003D2D94" w:rsidRPr="006261D0" w:rsidRDefault="003D2D94" w:rsidP="00AA2339">
      <w:pPr>
        <w:spacing w:after="0" w:line="240" w:lineRule="auto"/>
        <w:ind w:left="567"/>
        <w:jc w:val="both"/>
        <w:rPr>
          <w:rFonts w:cs="Calibri"/>
        </w:rPr>
      </w:pPr>
    </w:p>
    <w:p w14:paraId="61E1F55D" w14:textId="77777777" w:rsidR="003D2D94" w:rsidRPr="004A6C7E" w:rsidRDefault="003D2D94" w:rsidP="00AA2339">
      <w:pPr>
        <w:spacing w:after="0" w:line="240" w:lineRule="auto"/>
        <w:rPr>
          <w:rFonts w:cs="Calibri"/>
          <w:sz w:val="24"/>
          <w:szCs w:val="24"/>
        </w:rPr>
        <w:sectPr w:rsidR="003D2D94" w:rsidRPr="004A6C7E" w:rsidSect="003B1C9C">
          <w:footerReference w:type="even" r:id="rId11"/>
          <w:footerReference w:type="default" r:id="rId12"/>
          <w:headerReference w:type="first" r:id="rId13"/>
          <w:footerReference w:type="first" r:id="rId14"/>
          <w:pgSz w:w="11906" w:h="16838"/>
          <w:pgMar w:top="1417" w:right="1417" w:bottom="1417" w:left="1134" w:header="708" w:footer="414" w:gutter="0"/>
          <w:cols w:space="720"/>
          <w:docGrid w:linePitch="600" w:charSpace="36864"/>
        </w:sectPr>
      </w:pPr>
    </w:p>
    <w:p w14:paraId="348ED99C" w14:textId="5F7D24CD" w:rsidR="003D2D94" w:rsidRPr="004A6C7E" w:rsidRDefault="003D2D94" w:rsidP="00AA2339">
      <w:pPr>
        <w:pStyle w:val="Contratniveau2"/>
        <w:numPr>
          <w:ilvl w:val="1"/>
          <w:numId w:val="5"/>
        </w:numPr>
        <w:tabs>
          <w:tab w:val="clear" w:pos="284"/>
        </w:tabs>
        <w:spacing w:before="0" w:after="0"/>
        <w:ind w:left="0"/>
        <w:rPr>
          <w:rFonts w:ascii="Calibri" w:hAnsi="Calibri" w:cs="Calibri"/>
        </w:rPr>
      </w:pPr>
      <w:bookmarkStart w:id="0" w:name="_Toc186107150"/>
      <w:r w:rsidRPr="004A6C7E">
        <w:rPr>
          <w:rFonts w:ascii="Calibri" w:hAnsi="Calibri" w:cs="Calibri"/>
        </w:rPr>
        <w:lastRenderedPageBreak/>
        <w:t>Organisation de l</w:t>
      </w:r>
      <w:bookmarkEnd w:id="0"/>
      <w:r w:rsidR="0080753A">
        <w:rPr>
          <w:rFonts w:ascii="Calibri" w:hAnsi="Calibri" w:cs="Calibri"/>
        </w:rPr>
        <w:t>’appel à manifestation d’intérêt</w:t>
      </w:r>
    </w:p>
    <w:p w14:paraId="673F13EE" w14:textId="77777777" w:rsidR="003D2D94" w:rsidRPr="004A6C7E" w:rsidRDefault="003D2D94" w:rsidP="00AA2339">
      <w:pPr>
        <w:spacing w:after="0" w:line="240" w:lineRule="auto"/>
        <w:ind w:left="567"/>
        <w:jc w:val="both"/>
        <w:rPr>
          <w:rFonts w:eastAsia="Times New Roman" w:cs="Calibri"/>
          <w:sz w:val="24"/>
          <w:szCs w:val="24"/>
        </w:rPr>
      </w:pPr>
    </w:p>
    <w:p w14:paraId="063559C6" w14:textId="3CE66C5B" w:rsidR="001831E3" w:rsidRPr="004A6C7E" w:rsidRDefault="00EF7332" w:rsidP="00AA2339">
      <w:pPr>
        <w:spacing w:after="0" w:line="240" w:lineRule="auto"/>
        <w:jc w:val="both"/>
        <w:rPr>
          <w:rFonts w:cs="Calibri"/>
          <w:sz w:val="24"/>
          <w:szCs w:val="24"/>
        </w:rPr>
      </w:pPr>
      <w:r w:rsidRPr="004A6C7E">
        <w:rPr>
          <w:rFonts w:cs="Calibri"/>
          <w:sz w:val="24"/>
          <w:szCs w:val="24"/>
        </w:rPr>
        <w:t>L</w:t>
      </w:r>
      <w:r w:rsidR="0080753A">
        <w:rPr>
          <w:rFonts w:cs="Calibri"/>
          <w:sz w:val="24"/>
          <w:szCs w:val="24"/>
        </w:rPr>
        <w:t xml:space="preserve">e présent appel à manifestation d’intérêt </w:t>
      </w:r>
      <w:r w:rsidR="00100236" w:rsidRPr="004A6C7E">
        <w:rPr>
          <w:rFonts w:cs="Calibri"/>
          <w:sz w:val="24"/>
          <w:szCs w:val="24"/>
        </w:rPr>
        <w:t>concerne l’</w:t>
      </w:r>
      <w:r w:rsidRPr="004A6C7E">
        <w:rPr>
          <w:rFonts w:cs="Calibri"/>
          <w:sz w:val="24"/>
          <w:szCs w:val="24"/>
        </w:rPr>
        <w:t xml:space="preserve">attribution </w:t>
      </w:r>
      <w:r w:rsidR="000149D4" w:rsidRPr="004A6C7E">
        <w:rPr>
          <w:rFonts w:cs="Calibri"/>
          <w:sz w:val="24"/>
          <w:szCs w:val="24"/>
        </w:rPr>
        <w:t>d’un</w:t>
      </w:r>
      <w:r w:rsidR="00784BEE" w:rsidRPr="004A6C7E">
        <w:rPr>
          <w:rFonts w:cs="Calibri"/>
          <w:sz w:val="24"/>
          <w:szCs w:val="24"/>
        </w:rPr>
        <w:t xml:space="preserve">e convention d’occupation </w:t>
      </w:r>
      <w:r w:rsidR="00184214">
        <w:rPr>
          <w:rFonts w:cs="Calibri"/>
          <w:sz w:val="24"/>
          <w:szCs w:val="24"/>
        </w:rPr>
        <w:t xml:space="preserve">temporaire </w:t>
      </w:r>
      <w:r w:rsidR="00784BEE" w:rsidRPr="004A6C7E">
        <w:rPr>
          <w:rFonts w:cs="Calibri"/>
          <w:sz w:val="24"/>
          <w:szCs w:val="24"/>
        </w:rPr>
        <w:t>du domaine public</w:t>
      </w:r>
      <w:r w:rsidR="000149D4" w:rsidRPr="004A6C7E">
        <w:rPr>
          <w:rFonts w:cs="Calibri"/>
          <w:sz w:val="24"/>
          <w:szCs w:val="24"/>
        </w:rPr>
        <w:t xml:space="preserve"> </w:t>
      </w:r>
      <w:r w:rsidR="006037A7" w:rsidRPr="004A6C7E">
        <w:rPr>
          <w:rFonts w:cs="Calibri"/>
          <w:sz w:val="24"/>
          <w:szCs w:val="24"/>
        </w:rPr>
        <w:t>(</w:t>
      </w:r>
      <w:r w:rsidR="00131CFC" w:rsidRPr="004A6C7E">
        <w:rPr>
          <w:rFonts w:cs="Calibri"/>
          <w:sz w:val="24"/>
          <w:szCs w:val="24"/>
        </w:rPr>
        <w:t>« </w:t>
      </w:r>
      <w:r w:rsidR="00184214">
        <w:rPr>
          <w:rFonts w:cs="Calibri"/>
          <w:b/>
          <w:bCs/>
          <w:sz w:val="24"/>
          <w:szCs w:val="24"/>
        </w:rPr>
        <w:t>COT</w:t>
      </w:r>
      <w:r w:rsidR="00131CFC" w:rsidRPr="004A6C7E">
        <w:rPr>
          <w:rFonts w:cs="Calibri"/>
          <w:b/>
          <w:bCs/>
          <w:sz w:val="24"/>
          <w:szCs w:val="24"/>
        </w:rPr>
        <w:t> »</w:t>
      </w:r>
      <w:r w:rsidR="006037A7" w:rsidRPr="004A6C7E">
        <w:rPr>
          <w:rFonts w:cs="Calibri"/>
          <w:sz w:val="24"/>
          <w:szCs w:val="24"/>
        </w:rPr>
        <w:t>)</w:t>
      </w:r>
      <w:r w:rsidR="001831E3" w:rsidRPr="004A6C7E">
        <w:rPr>
          <w:rFonts w:cs="Calibri"/>
          <w:sz w:val="24"/>
          <w:szCs w:val="24"/>
        </w:rPr>
        <w:t>.</w:t>
      </w:r>
    </w:p>
    <w:p w14:paraId="5D744AD8" w14:textId="5168326F" w:rsidR="00AA3C53" w:rsidRDefault="00AA3C53" w:rsidP="00835B6A">
      <w:pPr>
        <w:spacing w:after="0" w:line="240" w:lineRule="auto"/>
        <w:jc w:val="both"/>
        <w:rPr>
          <w:rFonts w:cs="Calibri"/>
          <w:sz w:val="24"/>
          <w:szCs w:val="24"/>
        </w:rPr>
      </w:pPr>
    </w:p>
    <w:p w14:paraId="2563B0BB" w14:textId="02139221" w:rsidR="00AA3C53" w:rsidRDefault="00AA3C53" w:rsidP="00835B6A">
      <w:pPr>
        <w:spacing w:after="0" w:line="240" w:lineRule="auto"/>
        <w:jc w:val="both"/>
        <w:rPr>
          <w:rFonts w:cs="Calibri"/>
          <w:sz w:val="24"/>
          <w:szCs w:val="24"/>
        </w:rPr>
      </w:pPr>
      <w:r w:rsidRPr="00AA3C53">
        <w:rPr>
          <w:rFonts w:cs="Calibri"/>
          <w:sz w:val="24"/>
          <w:szCs w:val="24"/>
        </w:rPr>
        <w:t>Située proche des grands axes routiers de Châteauneuf (D952, D2460, D2060) et à proximité du futur lycée général et technologique</w:t>
      </w:r>
      <w:r>
        <w:rPr>
          <w:rFonts w:cs="Calibri"/>
          <w:sz w:val="24"/>
          <w:szCs w:val="24"/>
        </w:rPr>
        <w:t>, l’aire de covoiturage de Châteauneuf-sur</w:t>
      </w:r>
      <w:r w:rsidR="00EF1867">
        <w:rPr>
          <w:rFonts w:cs="Calibri"/>
          <w:sz w:val="24"/>
          <w:szCs w:val="24"/>
        </w:rPr>
        <w:t>-</w:t>
      </w:r>
      <w:r>
        <w:rPr>
          <w:rFonts w:cs="Calibri"/>
          <w:sz w:val="24"/>
          <w:szCs w:val="24"/>
        </w:rPr>
        <w:t xml:space="preserve">Loire rencontre un </w:t>
      </w:r>
      <w:r w:rsidR="00E6798C">
        <w:rPr>
          <w:rFonts w:cs="Calibri"/>
          <w:sz w:val="24"/>
          <w:szCs w:val="24"/>
        </w:rPr>
        <w:t>réel</w:t>
      </w:r>
      <w:r>
        <w:rPr>
          <w:rFonts w:cs="Calibri"/>
          <w:sz w:val="24"/>
          <w:szCs w:val="24"/>
        </w:rPr>
        <w:t xml:space="preserve"> succès au point d’arriver à saturation certains jours. Le </w:t>
      </w:r>
      <w:r w:rsidR="00EF1867">
        <w:rPr>
          <w:rFonts w:cs="Calibri"/>
          <w:sz w:val="24"/>
          <w:szCs w:val="24"/>
        </w:rPr>
        <w:t>Conseil Départemental du Loiret</w:t>
      </w:r>
      <w:r>
        <w:rPr>
          <w:rFonts w:cs="Calibri"/>
          <w:sz w:val="24"/>
          <w:szCs w:val="24"/>
        </w:rPr>
        <w:t xml:space="preserve"> a programmé des travaux d’agrandissement de cette aire</w:t>
      </w:r>
      <w:r w:rsidR="00112C88">
        <w:rPr>
          <w:rFonts w:cs="Calibri"/>
          <w:sz w:val="24"/>
          <w:szCs w:val="24"/>
        </w:rPr>
        <w:t xml:space="preserve"> qui doivent permettre d’en </w:t>
      </w:r>
      <w:r w:rsidR="00EF1867">
        <w:rPr>
          <w:rFonts w:cs="Calibri"/>
          <w:sz w:val="24"/>
          <w:szCs w:val="24"/>
        </w:rPr>
        <w:t xml:space="preserve">porter </w:t>
      </w:r>
      <w:r w:rsidR="00112C88">
        <w:rPr>
          <w:rFonts w:cs="Calibri"/>
          <w:sz w:val="24"/>
          <w:szCs w:val="24"/>
        </w:rPr>
        <w:t xml:space="preserve">la capacité </w:t>
      </w:r>
      <w:r w:rsidR="00D76994">
        <w:rPr>
          <w:rFonts w:cs="Calibri"/>
          <w:sz w:val="24"/>
          <w:szCs w:val="24"/>
        </w:rPr>
        <w:t xml:space="preserve">de 48 </w:t>
      </w:r>
      <w:r w:rsidR="00112C88">
        <w:rPr>
          <w:rFonts w:cs="Calibri"/>
          <w:sz w:val="24"/>
          <w:szCs w:val="24"/>
        </w:rPr>
        <w:t>à 1</w:t>
      </w:r>
      <w:r w:rsidR="00723F4C">
        <w:rPr>
          <w:rFonts w:cs="Calibri"/>
          <w:sz w:val="24"/>
          <w:szCs w:val="24"/>
        </w:rPr>
        <w:t>13</w:t>
      </w:r>
      <w:r w:rsidR="00112C88">
        <w:rPr>
          <w:rFonts w:cs="Calibri"/>
          <w:sz w:val="24"/>
          <w:szCs w:val="24"/>
        </w:rPr>
        <w:t xml:space="preserve"> places à l’horizon 2025. </w:t>
      </w:r>
      <w:r w:rsidR="00112C88" w:rsidRPr="00112C88">
        <w:rPr>
          <w:rFonts w:cs="Calibri"/>
          <w:sz w:val="24"/>
          <w:szCs w:val="24"/>
        </w:rPr>
        <w:t xml:space="preserve">Plus qu’un simple parking, ce lieu </w:t>
      </w:r>
      <w:r w:rsidR="00EF1867">
        <w:rPr>
          <w:rFonts w:cs="Calibri"/>
          <w:sz w:val="24"/>
          <w:szCs w:val="24"/>
        </w:rPr>
        <w:t xml:space="preserve">a vocation à devenir un espace </w:t>
      </w:r>
      <w:r w:rsidR="00112C88" w:rsidRPr="00112C88">
        <w:rPr>
          <w:rFonts w:cs="Calibri"/>
          <w:sz w:val="24"/>
          <w:szCs w:val="24"/>
        </w:rPr>
        <w:t>d’échanges, de coworking</w:t>
      </w:r>
      <w:r w:rsidR="00EF1867">
        <w:rPr>
          <w:rFonts w:cs="Calibri"/>
          <w:sz w:val="24"/>
          <w:szCs w:val="24"/>
        </w:rPr>
        <w:t xml:space="preserve"> et</w:t>
      </w:r>
      <w:r w:rsidR="00112C88" w:rsidRPr="00112C88">
        <w:rPr>
          <w:rFonts w:cs="Calibri"/>
          <w:sz w:val="24"/>
          <w:szCs w:val="24"/>
        </w:rPr>
        <w:t xml:space="preserve"> de pause, incontournable pour les covoitureurs à l’entrée de Châteauneuf-sur-Loire.</w:t>
      </w:r>
    </w:p>
    <w:p w14:paraId="69806D7D" w14:textId="77777777" w:rsidR="00112C88" w:rsidRDefault="00112C88" w:rsidP="00835B6A">
      <w:pPr>
        <w:spacing w:after="0" w:line="240" w:lineRule="auto"/>
        <w:jc w:val="both"/>
        <w:rPr>
          <w:rFonts w:cs="Calibri"/>
          <w:sz w:val="24"/>
          <w:szCs w:val="24"/>
        </w:rPr>
      </w:pPr>
    </w:p>
    <w:p w14:paraId="009F6399" w14:textId="77777777" w:rsidR="00232280" w:rsidRDefault="00440B54" w:rsidP="00835B6A">
      <w:pPr>
        <w:spacing w:after="0" w:line="240" w:lineRule="auto"/>
        <w:jc w:val="both"/>
        <w:rPr>
          <w:rFonts w:cs="Calibri"/>
          <w:sz w:val="24"/>
          <w:szCs w:val="24"/>
        </w:rPr>
      </w:pPr>
      <w:r w:rsidRPr="00440B54">
        <w:rPr>
          <w:rFonts w:cs="Calibri"/>
          <w:sz w:val="24"/>
          <w:szCs w:val="24"/>
        </w:rPr>
        <w:t>Dans le cadre d</w:t>
      </w:r>
      <w:r w:rsidR="00112C88">
        <w:rPr>
          <w:rFonts w:cs="Calibri"/>
          <w:sz w:val="24"/>
          <w:szCs w:val="24"/>
        </w:rPr>
        <w:t>e ce</w:t>
      </w:r>
      <w:r w:rsidRPr="00440B54">
        <w:rPr>
          <w:rFonts w:cs="Calibri"/>
          <w:sz w:val="24"/>
          <w:szCs w:val="24"/>
        </w:rPr>
        <w:t xml:space="preserve"> projet</w:t>
      </w:r>
      <w:r>
        <w:rPr>
          <w:rFonts w:cs="Calibri"/>
          <w:sz w:val="24"/>
          <w:szCs w:val="24"/>
        </w:rPr>
        <w:t>, le Conseil Départemental du Loiret souhaite valoriser le gisement naturel du site et poursuivre ses actions en faveur de la sobriété énergétique et environnementale</w:t>
      </w:r>
      <w:r w:rsidR="00112C88">
        <w:rPr>
          <w:rFonts w:cs="Calibri"/>
          <w:sz w:val="24"/>
          <w:szCs w:val="24"/>
        </w:rPr>
        <w:t xml:space="preserve"> avec la mise en place d’ombrières photovoltaïques.</w:t>
      </w:r>
      <w:r w:rsidR="00F1581D">
        <w:rPr>
          <w:rFonts w:cs="Calibri"/>
          <w:sz w:val="24"/>
          <w:szCs w:val="24"/>
        </w:rPr>
        <w:t xml:space="preserve"> </w:t>
      </w:r>
    </w:p>
    <w:p w14:paraId="628CC680" w14:textId="35A47168" w:rsidR="00440B54" w:rsidRDefault="00F1581D" w:rsidP="00835B6A">
      <w:pPr>
        <w:spacing w:after="0" w:line="240" w:lineRule="auto"/>
        <w:jc w:val="both"/>
        <w:rPr>
          <w:rFonts w:cs="Calibri"/>
          <w:sz w:val="24"/>
          <w:szCs w:val="24"/>
        </w:rPr>
      </w:pPr>
      <w:r>
        <w:rPr>
          <w:rFonts w:cs="Calibri"/>
          <w:sz w:val="24"/>
          <w:szCs w:val="24"/>
        </w:rPr>
        <w:t xml:space="preserve">Ce projet devra répondre aux enjeux fixés par la loi </w:t>
      </w:r>
      <w:r w:rsidRPr="00F1581D">
        <w:rPr>
          <w:rFonts w:cs="Calibri"/>
          <w:sz w:val="24"/>
          <w:szCs w:val="24"/>
        </w:rPr>
        <w:t>du 10 mars 2023 relative à l'accélération de la production d'énergies renouvelables</w:t>
      </w:r>
      <w:r>
        <w:rPr>
          <w:rFonts w:cs="Calibri"/>
          <w:sz w:val="24"/>
          <w:szCs w:val="24"/>
        </w:rPr>
        <w:t>.</w:t>
      </w:r>
    </w:p>
    <w:p w14:paraId="1B699790" w14:textId="77777777" w:rsidR="00835B6A" w:rsidRPr="004A6C7E" w:rsidRDefault="00835B6A" w:rsidP="00AA2339">
      <w:pPr>
        <w:spacing w:after="0" w:line="240" w:lineRule="auto"/>
        <w:jc w:val="both"/>
        <w:rPr>
          <w:rFonts w:cs="Calibri"/>
          <w:sz w:val="24"/>
          <w:szCs w:val="24"/>
        </w:rPr>
      </w:pPr>
    </w:p>
    <w:p w14:paraId="452D267A" w14:textId="4ACEEB5F" w:rsidR="00131CFC" w:rsidRPr="004A6C7E" w:rsidRDefault="001831E3" w:rsidP="00AA2339">
      <w:pPr>
        <w:spacing w:after="0" w:line="240" w:lineRule="auto"/>
        <w:jc w:val="both"/>
        <w:rPr>
          <w:rFonts w:cs="Calibri"/>
          <w:sz w:val="24"/>
          <w:szCs w:val="24"/>
        </w:rPr>
      </w:pPr>
      <w:r w:rsidRPr="004A6C7E">
        <w:rPr>
          <w:rFonts w:cs="Calibri"/>
          <w:sz w:val="24"/>
          <w:szCs w:val="24"/>
        </w:rPr>
        <w:t xml:space="preserve">Cette </w:t>
      </w:r>
      <w:r w:rsidR="00184214">
        <w:rPr>
          <w:rFonts w:cs="Calibri"/>
          <w:sz w:val="24"/>
          <w:szCs w:val="24"/>
        </w:rPr>
        <w:t>COT</w:t>
      </w:r>
      <w:r w:rsidRPr="004A6C7E">
        <w:rPr>
          <w:rFonts w:cs="Calibri"/>
          <w:sz w:val="24"/>
          <w:szCs w:val="24"/>
        </w:rPr>
        <w:t xml:space="preserve"> a</w:t>
      </w:r>
      <w:r w:rsidR="007A206E" w:rsidRPr="004A6C7E">
        <w:rPr>
          <w:rFonts w:cs="Calibri"/>
          <w:sz w:val="24"/>
          <w:szCs w:val="24"/>
        </w:rPr>
        <w:t xml:space="preserve"> pour objet </w:t>
      </w:r>
      <w:r w:rsidR="00454371" w:rsidRPr="004A6C7E">
        <w:rPr>
          <w:rFonts w:cs="Calibri"/>
          <w:sz w:val="24"/>
          <w:szCs w:val="24"/>
        </w:rPr>
        <w:t xml:space="preserve">le financement, </w:t>
      </w:r>
      <w:r w:rsidR="007A206E" w:rsidRPr="004A6C7E">
        <w:rPr>
          <w:rFonts w:cs="Calibri"/>
          <w:sz w:val="24"/>
          <w:szCs w:val="24"/>
        </w:rPr>
        <w:t xml:space="preserve">la conception, </w:t>
      </w:r>
      <w:r w:rsidR="00531529" w:rsidRPr="004A6C7E">
        <w:rPr>
          <w:rFonts w:cs="Calibri"/>
          <w:sz w:val="24"/>
          <w:szCs w:val="24"/>
        </w:rPr>
        <w:t>la réalisation</w:t>
      </w:r>
      <w:r w:rsidR="007A206E" w:rsidRPr="004A6C7E">
        <w:rPr>
          <w:rFonts w:cs="Calibri"/>
          <w:sz w:val="24"/>
          <w:szCs w:val="24"/>
        </w:rPr>
        <w:t xml:space="preserve">, </w:t>
      </w:r>
      <w:r w:rsidR="00531529" w:rsidRPr="004A6C7E">
        <w:rPr>
          <w:rFonts w:cs="Calibri"/>
          <w:sz w:val="24"/>
          <w:szCs w:val="24"/>
        </w:rPr>
        <w:t xml:space="preserve">l’entretien maintenance et l’exploitation technique et commerciale, </w:t>
      </w:r>
      <w:r w:rsidR="006A5B32" w:rsidRPr="004A6C7E">
        <w:rPr>
          <w:rFonts w:cs="Calibri"/>
          <w:sz w:val="24"/>
          <w:szCs w:val="24"/>
        </w:rPr>
        <w:t>d’</w:t>
      </w:r>
      <w:r w:rsidR="00CB5D34">
        <w:rPr>
          <w:rFonts w:cs="Calibri"/>
          <w:sz w:val="24"/>
          <w:szCs w:val="24"/>
        </w:rPr>
        <w:t>ombrières photovoltaïques</w:t>
      </w:r>
      <w:r w:rsidR="006A5B32" w:rsidRPr="004A6C7E">
        <w:rPr>
          <w:rFonts w:cs="Calibri"/>
          <w:sz w:val="24"/>
          <w:szCs w:val="24"/>
        </w:rPr>
        <w:t xml:space="preserve"> permettant la production et la commercialisation d’électricité par l’énergie radiative du soleil</w:t>
      </w:r>
      <w:r w:rsidRPr="004A6C7E">
        <w:rPr>
          <w:rFonts w:cs="Calibri"/>
          <w:sz w:val="24"/>
          <w:szCs w:val="24"/>
        </w:rPr>
        <w:t xml:space="preserve">, </w:t>
      </w:r>
      <w:r w:rsidR="00C07287" w:rsidRPr="004A6C7E">
        <w:rPr>
          <w:rFonts w:cs="Calibri"/>
          <w:sz w:val="24"/>
          <w:szCs w:val="24"/>
        </w:rPr>
        <w:t xml:space="preserve">sur </w:t>
      </w:r>
      <w:r w:rsidR="00CB5D34">
        <w:rPr>
          <w:rFonts w:cs="Calibri"/>
          <w:sz w:val="24"/>
          <w:szCs w:val="24"/>
        </w:rPr>
        <w:t>l’aire de stationnement du</w:t>
      </w:r>
      <w:r w:rsidR="00CC3F04">
        <w:rPr>
          <w:rFonts w:cs="Calibri"/>
          <w:sz w:val="24"/>
          <w:szCs w:val="24"/>
        </w:rPr>
        <w:t xml:space="preserve"> nœud multimodal de Châteauneuf-sur-Loire.</w:t>
      </w:r>
    </w:p>
    <w:p w14:paraId="13960A94" w14:textId="77777777" w:rsidR="00131CFC" w:rsidRPr="004A6C7E" w:rsidRDefault="00131CFC" w:rsidP="00AA2339">
      <w:pPr>
        <w:spacing w:after="0" w:line="240" w:lineRule="auto"/>
        <w:jc w:val="both"/>
        <w:rPr>
          <w:rFonts w:cs="Calibri"/>
          <w:sz w:val="24"/>
          <w:szCs w:val="24"/>
        </w:rPr>
      </w:pPr>
    </w:p>
    <w:p w14:paraId="17B8831E" w14:textId="05FB5177" w:rsidR="00F501C7" w:rsidRPr="004A6C7E" w:rsidRDefault="004003CC" w:rsidP="00AA2339">
      <w:pPr>
        <w:spacing w:after="0" w:line="240" w:lineRule="auto"/>
        <w:jc w:val="both"/>
        <w:rPr>
          <w:rFonts w:cs="Calibri"/>
          <w:sz w:val="24"/>
          <w:szCs w:val="24"/>
        </w:rPr>
      </w:pPr>
      <w:r w:rsidRPr="004A6C7E">
        <w:rPr>
          <w:rFonts w:cs="Calibri"/>
          <w:sz w:val="24"/>
          <w:szCs w:val="24"/>
        </w:rPr>
        <w:t>L</w:t>
      </w:r>
      <w:r w:rsidR="0080753A">
        <w:rPr>
          <w:rFonts w:cs="Calibri"/>
          <w:sz w:val="24"/>
          <w:szCs w:val="24"/>
        </w:rPr>
        <w:t>’appel à manifestation d’intérêt</w:t>
      </w:r>
      <w:r w:rsidRPr="004A6C7E">
        <w:rPr>
          <w:rFonts w:cs="Calibri"/>
          <w:sz w:val="24"/>
          <w:szCs w:val="24"/>
        </w:rPr>
        <w:t xml:space="preserve"> est </w:t>
      </w:r>
      <w:proofErr w:type="gramStart"/>
      <w:r w:rsidRPr="004A6C7E">
        <w:rPr>
          <w:rFonts w:cs="Calibri"/>
          <w:sz w:val="24"/>
          <w:szCs w:val="24"/>
        </w:rPr>
        <w:t>régie</w:t>
      </w:r>
      <w:proofErr w:type="gramEnd"/>
      <w:r w:rsidRPr="004A6C7E">
        <w:rPr>
          <w:rFonts w:cs="Calibri"/>
          <w:sz w:val="24"/>
          <w:szCs w:val="24"/>
        </w:rPr>
        <w:t xml:space="preserve"> par les dispositions du Code général de la propriété des personnes publiques (« </w:t>
      </w:r>
      <w:r w:rsidRPr="004A6C7E">
        <w:rPr>
          <w:rFonts w:cs="Calibri"/>
          <w:b/>
          <w:bCs/>
          <w:sz w:val="24"/>
          <w:szCs w:val="24"/>
        </w:rPr>
        <w:t>CGPPP</w:t>
      </w:r>
      <w:r w:rsidRPr="004A6C7E">
        <w:rPr>
          <w:rFonts w:cs="Calibri"/>
          <w:sz w:val="24"/>
          <w:szCs w:val="24"/>
        </w:rPr>
        <w:t xml:space="preserve"> »), notamment ses articles </w:t>
      </w:r>
      <w:r w:rsidR="004B0397" w:rsidRPr="004A6C7E">
        <w:rPr>
          <w:rFonts w:cs="Calibri"/>
          <w:sz w:val="24"/>
          <w:szCs w:val="24"/>
        </w:rPr>
        <w:t xml:space="preserve">L. 2122-1 </w:t>
      </w:r>
      <w:r w:rsidRPr="004A6C7E">
        <w:rPr>
          <w:rFonts w:cs="Calibri"/>
          <w:sz w:val="24"/>
          <w:szCs w:val="24"/>
        </w:rPr>
        <w:t xml:space="preserve">et suivants. </w:t>
      </w:r>
    </w:p>
    <w:p w14:paraId="14A10AF0" w14:textId="77777777" w:rsidR="00F501C7" w:rsidRPr="004A6C7E" w:rsidRDefault="00F501C7" w:rsidP="00AA2339">
      <w:pPr>
        <w:spacing w:after="0" w:line="240" w:lineRule="auto"/>
        <w:jc w:val="both"/>
        <w:rPr>
          <w:rFonts w:cs="Calibri"/>
          <w:sz w:val="24"/>
          <w:szCs w:val="24"/>
        </w:rPr>
      </w:pPr>
    </w:p>
    <w:p w14:paraId="6A14068C" w14:textId="36E7A4F0" w:rsidR="004003CC" w:rsidRPr="004A6C7E" w:rsidRDefault="004003CC" w:rsidP="00AA2339">
      <w:pPr>
        <w:spacing w:after="0" w:line="240" w:lineRule="auto"/>
        <w:jc w:val="both"/>
        <w:rPr>
          <w:rFonts w:cs="Calibri"/>
          <w:sz w:val="24"/>
          <w:szCs w:val="24"/>
        </w:rPr>
      </w:pPr>
      <w:r w:rsidRPr="004A6C7E">
        <w:rPr>
          <w:rFonts w:cs="Calibri"/>
          <w:sz w:val="24"/>
          <w:szCs w:val="24"/>
        </w:rPr>
        <w:t xml:space="preserve">La </w:t>
      </w:r>
      <w:r w:rsidR="00184214">
        <w:rPr>
          <w:rFonts w:cs="Calibri"/>
          <w:sz w:val="24"/>
          <w:szCs w:val="24"/>
        </w:rPr>
        <w:t>COT</w:t>
      </w:r>
      <w:r w:rsidRPr="004A6C7E">
        <w:rPr>
          <w:rFonts w:cs="Calibri"/>
          <w:sz w:val="24"/>
          <w:szCs w:val="24"/>
        </w:rPr>
        <w:t xml:space="preserve"> étant, quant à elle, régie par les dispositions de ce même Code </w:t>
      </w:r>
      <w:r w:rsidR="00F501C7" w:rsidRPr="004A6C7E">
        <w:rPr>
          <w:rFonts w:cs="Calibri"/>
          <w:sz w:val="24"/>
          <w:szCs w:val="24"/>
        </w:rPr>
        <w:t>ainsi que par l</w:t>
      </w:r>
      <w:r w:rsidRPr="004A6C7E">
        <w:rPr>
          <w:rFonts w:cs="Calibri"/>
          <w:sz w:val="24"/>
          <w:szCs w:val="24"/>
        </w:rPr>
        <w:t xml:space="preserve">es dispositions </w:t>
      </w:r>
      <w:r w:rsidR="00F501C7" w:rsidRPr="004A6C7E">
        <w:rPr>
          <w:rFonts w:cs="Calibri"/>
          <w:sz w:val="24"/>
          <w:szCs w:val="24"/>
        </w:rPr>
        <w:t>des articles L. 1311-1 et suivants</w:t>
      </w:r>
      <w:r w:rsidRPr="004A6C7E">
        <w:rPr>
          <w:rFonts w:cs="Calibri"/>
          <w:sz w:val="24"/>
          <w:szCs w:val="24"/>
        </w:rPr>
        <w:t xml:space="preserve"> du Code général des collectivités territoriales (« </w:t>
      </w:r>
      <w:r w:rsidRPr="004A6C7E">
        <w:rPr>
          <w:rFonts w:cs="Calibri"/>
          <w:b/>
          <w:bCs/>
          <w:sz w:val="24"/>
          <w:szCs w:val="24"/>
        </w:rPr>
        <w:t>CGCT</w:t>
      </w:r>
      <w:r w:rsidRPr="004A6C7E">
        <w:rPr>
          <w:rFonts w:cs="Calibri"/>
          <w:sz w:val="24"/>
          <w:szCs w:val="24"/>
        </w:rPr>
        <w:t xml:space="preserve"> ») applicables à ces derniers. </w:t>
      </w:r>
    </w:p>
    <w:p w14:paraId="665F92A8" w14:textId="77777777" w:rsidR="003F49B6" w:rsidRPr="004A6C7E" w:rsidRDefault="003F49B6" w:rsidP="00AA2339">
      <w:pPr>
        <w:spacing w:after="0" w:line="240" w:lineRule="auto"/>
        <w:jc w:val="both"/>
        <w:rPr>
          <w:rFonts w:cs="Calibri"/>
          <w:sz w:val="24"/>
          <w:szCs w:val="24"/>
        </w:rPr>
      </w:pPr>
    </w:p>
    <w:p w14:paraId="6F470C8B" w14:textId="0AE99D4C" w:rsidR="00CC3F04" w:rsidRPr="004A6C7E" w:rsidRDefault="003F49B6" w:rsidP="00AA2339">
      <w:pPr>
        <w:spacing w:after="0" w:line="240" w:lineRule="auto"/>
        <w:jc w:val="both"/>
        <w:rPr>
          <w:rFonts w:cs="Calibri"/>
          <w:sz w:val="24"/>
          <w:szCs w:val="24"/>
        </w:rPr>
      </w:pPr>
      <w:r w:rsidRPr="004A6C7E">
        <w:rPr>
          <w:rFonts w:cs="Calibri"/>
          <w:sz w:val="24"/>
          <w:szCs w:val="24"/>
        </w:rPr>
        <w:t xml:space="preserve">L’autorité organisatrice de la consultation est </w:t>
      </w:r>
      <w:r w:rsidR="00CC3F04">
        <w:rPr>
          <w:rFonts w:cs="Calibri"/>
          <w:sz w:val="24"/>
          <w:szCs w:val="24"/>
        </w:rPr>
        <w:t>le Conseil Départemental du Loiret</w:t>
      </w:r>
      <w:r w:rsidRPr="004A6C7E">
        <w:rPr>
          <w:rFonts w:cs="Calibri"/>
          <w:sz w:val="24"/>
          <w:szCs w:val="24"/>
        </w:rPr>
        <w:t xml:space="preserve"> représenté</w:t>
      </w:r>
      <w:r w:rsidR="00CC3F04">
        <w:rPr>
          <w:rFonts w:cs="Calibri"/>
          <w:sz w:val="24"/>
          <w:szCs w:val="24"/>
        </w:rPr>
        <w:t xml:space="preserve"> </w:t>
      </w:r>
      <w:r w:rsidRPr="004A6C7E">
        <w:rPr>
          <w:rFonts w:cs="Calibri"/>
          <w:sz w:val="24"/>
          <w:szCs w:val="24"/>
        </w:rPr>
        <w:t xml:space="preserve">par son </w:t>
      </w:r>
      <w:r w:rsidR="00CC3F04">
        <w:rPr>
          <w:rFonts w:cs="Calibri"/>
          <w:sz w:val="24"/>
          <w:szCs w:val="24"/>
        </w:rPr>
        <w:t>président</w:t>
      </w:r>
      <w:r w:rsidRPr="004A6C7E">
        <w:rPr>
          <w:rFonts w:cs="Calibri"/>
          <w:sz w:val="24"/>
          <w:szCs w:val="24"/>
        </w:rPr>
        <w:t xml:space="preserve"> en exercice, dont les coordonnées sont les suivantes :</w:t>
      </w:r>
    </w:p>
    <w:p w14:paraId="762AEA24" w14:textId="77777777" w:rsidR="001F2362" w:rsidRDefault="001F2362" w:rsidP="00AA2339">
      <w:pPr>
        <w:spacing w:after="0" w:line="240" w:lineRule="auto"/>
        <w:jc w:val="center"/>
        <w:rPr>
          <w:rFonts w:cs="Calibri"/>
          <w:b/>
          <w:bCs/>
          <w:i/>
          <w:iCs/>
          <w:sz w:val="24"/>
          <w:szCs w:val="26"/>
        </w:rPr>
      </w:pPr>
      <w:r>
        <w:rPr>
          <w:rFonts w:cs="Calibri"/>
          <w:b/>
          <w:bCs/>
          <w:i/>
          <w:iCs/>
          <w:sz w:val="24"/>
          <w:szCs w:val="26"/>
        </w:rPr>
        <w:t>Département du Loiret</w:t>
      </w:r>
    </w:p>
    <w:p w14:paraId="07991213" w14:textId="6FD1AE7E" w:rsidR="001F2362" w:rsidRDefault="001F2362" w:rsidP="00AA2339">
      <w:pPr>
        <w:spacing w:after="0" w:line="240" w:lineRule="auto"/>
        <w:jc w:val="center"/>
        <w:rPr>
          <w:rFonts w:cs="Calibri"/>
          <w:b/>
          <w:bCs/>
          <w:i/>
          <w:iCs/>
          <w:sz w:val="24"/>
          <w:szCs w:val="26"/>
        </w:rPr>
      </w:pPr>
      <w:r>
        <w:rPr>
          <w:rFonts w:cs="Calibri"/>
          <w:b/>
          <w:bCs/>
          <w:i/>
          <w:iCs/>
          <w:sz w:val="24"/>
          <w:szCs w:val="26"/>
        </w:rPr>
        <w:t>15, rue Eugène Vignat</w:t>
      </w:r>
    </w:p>
    <w:p w14:paraId="45D3F7AE" w14:textId="5A200145" w:rsidR="001F2362" w:rsidRDefault="001F2362" w:rsidP="00AA2339">
      <w:pPr>
        <w:spacing w:after="0" w:line="240" w:lineRule="auto"/>
        <w:jc w:val="center"/>
        <w:rPr>
          <w:rFonts w:cs="Calibri"/>
          <w:b/>
          <w:bCs/>
          <w:i/>
          <w:iCs/>
          <w:sz w:val="24"/>
          <w:szCs w:val="26"/>
        </w:rPr>
      </w:pPr>
      <w:r>
        <w:rPr>
          <w:rFonts w:cs="Calibri"/>
          <w:b/>
          <w:bCs/>
          <w:i/>
          <w:iCs/>
          <w:sz w:val="24"/>
          <w:szCs w:val="26"/>
        </w:rPr>
        <w:t xml:space="preserve">45000 Orléans </w:t>
      </w:r>
    </w:p>
    <w:p w14:paraId="18DDAAAE" w14:textId="77777777" w:rsidR="001F2362" w:rsidRDefault="001F2362" w:rsidP="00AA2339">
      <w:pPr>
        <w:spacing w:after="0" w:line="240" w:lineRule="auto"/>
        <w:jc w:val="center"/>
        <w:rPr>
          <w:rFonts w:cs="Calibri"/>
          <w:b/>
          <w:bCs/>
          <w:i/>
          <w:iCs/>
          <w:sz w:val="24"/>
          <w:szCs w:val="26"/>
        </w:rPr>
      </w:pPr>
    </w:p>
    <w:p w14:paraId="2B09EF4A" w14:textId="0D3BAFCD" w:rsidR="00C3557C" w:rsidRPr="001F2362" w:rsidRDefault="00C3557C" w:rsidP="00AA2339">
      <w:pPr>
        <w:spacing w:after="0" w:line="240" w:lineRule="auto"/>
        <w:jc w:val="center"/>
        <w:rPr>
          <w:rFonts w:cs="Calibri"/>
          <w:b/>
          <w:bCs/>
          <w:i/>
          <w:iCs/>
          <w:sz w:val="24"/>
          <w:szCs w:val="26"/>
        </w:rPr>
      </w:pPr>
      <w:r w:rsidRPr="001F2362">
        <w:rPr>
          <w:rFonts w:cs="Calibri"/>
          <w:b/>
          <w:bCs/>
          <w:i/>
          <w:iCs/>
          <w:sz w:val="24"/>
          <w:szCs w:val="26"/>
        </w:rPr>
        <w:t xml:space="preserve">Adresse mail : </w:t>
      </w:r>
      <w:hyperlink r:id="rId15" w:history="1">
        <w:r w:rsidRPr="001F2362">
          <w:rPr>
            <w:rStyle w:val="Lienhypertexte"/>
            <w:rFonts w:cs="Calibri"/>
            <w:b/>
            <w:bCs/>
            <w:i/>
            <w:iCs/>
            <w:sz w:val="24"/>
            <w:szCs w:val="26"/>
          </w:rPr>
          <w:t>D2i@loiret.fr</w:t>
        </w:r>
      </w:hyperlink>
    </w:p>
    <w:p w14:paraId="138A710E" w14:textId="77777777" w:rsidR="00C3557C" w:rsidRPr="001F2362" w:rsidRDefault="00C3557C" w:rsidP="00AA2339">
      <w:pPr>
        <w:spacing w:after="0" w:line="240" w:lineRule="auto"/>
        <w:jc w:val="center"/>
        <w:rPr>
          <w:rFonts w:cs="Calibri"/>
          <w:b/>
          <w:bCs/>
          <w:i/>
          <w:iCs/>
          <w:sz w:val="24"/>
          <w:szCs w:val="26"/>
        </w:rPr>
      </w:pPr>
      <w:r w:rsidRPr="001F2362">
        <w:rPr>
          <w:rFonts w:cs="Calibri"/>
          <w:b/>
          <w:bCs/>
          <w:i/>
          <w:iCs/>
          <w:sz w:val="24"/>
          <w:szCs w:val="26"/>
        </w:rPr>
        <w:t>Numéro de téléphone : 02 38 25 45 45</w:t>
      </w:r>
    </w:p>
    <w:p w14:paraId="7AEFD652" w14:textId="77777777" w:rsidR="001F2362" w:rsidRPr="004A6C7E" w:rsidRDefault="001F2362" w:rsidP="00AA2339">
      <w:pPr>
        <w:spacing w:after="0" w:line="240" w:lineRule="auto"/>
        <w:jc w:val="both"/>
        <w:rPr>
          <w:rFonts w:cs="Calibri"/>
          <w:sz w:val="24"/>
          <w:szCs w:val="24"/>
        </w:rPr>
      </w:pPr>
    </w:p>
    <w:p w14:paraId="0E6C2E36" w14:textId="123EAED4" w:rsidR="004B0397" w:rsidRPr="004A6C7E" w:rsidRDefault="00070B2A" w:rsidP="00AA2339">
      <w:pPr>
        <w:spacing w:after="0" w:line="240" w:lineRule="auto"/>
        <w:jc w:val="both"/>
        <w:rPr>
          <w:rFonts w:cs="Calibri"/>
          <w:sz w:val="24"/>
          <w:szCs w:val="24"/>
        </w:rPr>
      </w:pPr>
      <w:r>
        <w:rPr>
          <w:rFonts w:cs="Calibri"/>
          <w:sz w:val="24"/>
          <w:szCs w:val="24"/>
        </w:rPr>
        <w:t>Cet</w:t>
      </w:r>
      <w:r w:rsidR="00B55A31">
        <w:rPr>
          <w:rFonts w:cs="Calibri"/>
          <w:sz w:val="24"/>
          <w:szCs w:val="24"/>
        </w:rPr>
        <w:t xml:space="preserve"> appel à manifestation d’intérêt</w:t>
      </w:r>
      <w:r w:rsidRPr="004A6C7E">
        <w:rPr>
          <w:rFonts w:cs="Calibri"/>
          <w:sz w:val="24"/>
          <w:szCs w:val="24"/>
        </w:rPr>
        <w:t xml:space="preserve"> </w:t>
      </w:r>
      <w:r w:rsidR="004B0397" w:rsidRPr="004A6C7E">
        <w:rPr>
          <w:rFonts w:cs="Calibri"/>
          <w:sz w:val="24"/>
          <w:szCs w:val="24"/>
        </w:rPr>
        <w:t>est organisé</w:t>
      </w:r>
      <w:r w:rsidR="00F86A0B" w:rsidRPr="004A6C7E">
        <w:rPr>
          <w:rFonts w:cs="Calibri"/>
          <w:sz w:val="24"/>
          <w:szCs w:val="24"/>
        </w:rPr>
        <w:t xml:space="preserve"> librement par </w:t>
      </w:r>
      <w:r w:rsidR="00941F74">
        <w:rPr>
          <w:rFonts w:cs="Calibri"/>
          <w:sz w:val="24"/>
          <w:szCs w:val="24"/>
        </w:rPr>
        <w:t>le Conseil Départemental du Loiret</w:t>
      </w:r>
      <w:r w:rsidR="00F86A0B" w:rsidRPr="004A6C7E">
        <w:rPr>
          <w:rFonts w:cs="Calibri"/>
          <w:sz w:val="24"/>
          <w:szCs w:val="24"/>
        </w:rPr>
        <w:t>, qui procéd</w:t>
      </w:r>
      <w:r w:rsidR="00941F74">
        <w:rPr>
          <w:rFonts w:cs="Calibri"/>
          <w:sz w:val="24"/>
          <w:szCs w:val="24"/>
        </w:rPr>
        <w:t>e</w:t>
      </w:r>
      <w:r w:rsidR="00F86A0B" w:rsidRPr="004A6C7E">
        <w:rPr>
          <w:rFonts w:cs="Calibri"/>
          <w:sz w:val="24"/>
          <w:szCs w:val="24"/>
        </w:rPr>
        <w:t xml:space="preserve"> à la publication d’un avis d’AMI </w:t>
      </w:r>
      <w:r w:rsidR="00F86A0B" w:rsidRPr="00723F4C">
        <w:rPr>
          <w:rFonts w:cs="Calibri"/>
          <w:sz w:val="24"/>
          <w:szCs w:val="24"/>
        </w:rPr>
        <w:t>au Journal officiel de la république française</w:t>
      </w:r>
      <w:r w:rsidR="00F86A0B" w:rsidRPr="004A6C7E">
        <w:rPr>
          <w:rFonts w:cs="Calibri"/>
          <w:sz w:val="24"/>
          <w:szCs w:val="24"/>
        </w:rPr>
        <w:t xml:space="preserve"> et qui permet aux opérateurs intéressés de remettre une proposition</w:t>
      </w:r>
      <w:r w:rsidR="00F8462D" w:rsidRPr="004A6C7E">
        <w:rPr>
          <w:rFonts w:cs="Calibri"/>
          <w:sz w:val="24"/>
          <w:szCs w:val="24"/>
        </w:rPr>
        <w:t xml:space="preserve"> concurrente</w:t>
      </w:r>
      <w:r w:rsidR="00F86A0B" w:rsidRPr="004A6C7E">
        <w:rPr>
          <w:rFonts w:cs="Calibri"/>
          <w:sz w:val="24"/>
          <w:szCs w:val="24"/>
        </w:rPr>
        <w:t xml:space="preserve">. </w:t>
      </w:r>
    </w:p>
    <w:p w14:paraId="4EB475B1" w14:textId="77777777" w:rsidR="00737B67" w:rsidRPr="004A6C7E" w:rsidRDefault="00737B67" w:rsidP="00AA2339">
      <w:pPr>
        <w:spacing w:after="0" w:line="240" w:lineRule="auto"/>
        <w:jc w:val="both"/>
        <w:rPr>
          <w:rFonts w:cs="Calibri"/>
          <w:sz w:val="24"/>
          <w:szCs w:val="24"/>
        </w:rPr>
      </w:pPr>
    </w:p>
    <w:p w14:paraId="5D5AA8CB" w14:textId="3F44160C" w:rsidR="000C6698" w:rsidRPr="004A6C7E" w:rsidRDefault="00737B67" w:rsidP="001F2362">
      <w:pPr>
        <w:spacing w:after="0" w:line="240" w:lineRule="auto"/>
        <w:jc w:val="both"/>
        <w:rPr>
          <w:rFonts w:cs="Calibri"/>
          <w:sz w:val="24"/>
          <w:szCs w:val="24"/>
        </w:rPr>
      </w:pPr>
      <w:r w:rsidRPr="004A6C7E">
        <w:rPr>
          <w:rFonts w:cs="Calibri"/>
          <w:sz w:val="24"/>
          <w:szCs w:val="24"/>
        </w:rPr>
        <w:t xml:space="preserve">La conception, le contenu, la nature, la consistance, le développement et l’exploitation des installations permettant la production et la commercialisation d’électricité </w:t>
      </w:r>
      <w:r w:rsidR="00AA6F50" w:rsidRPr="004A6C7E">
        <w:rPr>
          <w:rFonts w:cs="Calibri"/>
          <w:sz w:val="24"/>
          <w:szCs w:val="24"/>
        </w:rPr>
        <w:t>par l’énergie radiative du soleil,</w:t>
      </w:r>
      <w:r w:rsidRPr="004A6C7E">
        <w:rPr>
          <w:rFonts w:cs="Calibri"/>
          <w:sz w:val="24"/>
          <w:szCs w:val="24"/>
        </w:rPr>
        <w:t xml:space="preserve"> relèvent de la responsabilité et de la détermination de chaque candidat, en fonction de leurs besoins et contraintes.</w:t>
      </w:r>
    </w:p>
    <w:p w14:paraId="7B1A9079" w14:textId="6BB8FCEF" w:rsidR="002E5AA8" w:rsidRPr="004A6C7E" w:rsidRDefault="00D75E75" w:rsidP="00AA2339">
      <w:pPr>
        <w:pStyle w:val="Contratniveau2"/>
        <w:numPr>
          <w:ilvl w:val="1"/>
          <w:numId w:val="5"/>
        </w:numPr>
        <w:tabs>
          <w:tab w:val="clear" w:pos="284"/>
        </w:tabs>
        <w:spacing w:before="0" w:after="0"/>
        <w:ind w:left="0"/>
        <w:rPr>
          <w:rFonts w:ascii="Calibri" w:hAnsi="Calibri" w:cs="Calibri"/>
        </w:rPr>
      </w:pPr>
      <w:bookmarkStart w:id="1" w:name="_Toc186107151"/>
      <w:r w:rsidRPr="004A6C7E">
        <w:rPr>
          <w:rFonts w:ascii="Calibri" w:hAnsi="Calibri" w:cs="Calibri"/>
        </w:rPr>
        <w:lastRenderedPageBreak/>
        <w:t xml:space="preserve">Désignation de l’emprise faisant l’objet de la </w:t>
      </w:r>
      <w:bookmarkEnd w:id="1"/>
      <w:r w:rsidR="00184214">
        <w:rPr>
          <w:rFonts w:ascii="Calibri" w:hAnsi="Calibri" w:cs="Calibri"/>
        </w:rPr>
        <w:t>COT</w:t>
      </w:r>
    </w:p>
    <w:p w14:paraId="45257DA0" w14:textId="77777777" w:rsidR="002E5AA8" w:rsidRPr="004A6C7E" w:rsidRDefault="002E5AA8" w:rsidP="00AA2339">
      <w:pPr>
        <w:spacing w:after="0" w:line="240" w:lineRule="auto"/>
        <w:rPr>
          <w:rFonts w:cs="Calibri"/>
          <w:sz w:val="24"/>
          <w:szCs w:val="24"/>
        </w:rPr>
      </w:pPr>
    </w:p>
    <w:p w14:paraId="4A512CC7" w14:textId="12F24371" w:rsidR="002E5AA8" w:rsidRPr="004A6C7E" w:rsidRDefault="00941F74" w:rsidP="00AA2339">
      <w:pPr>
        <w:spacing w:after="0" w:line="240" w:lineRule="auto"/>
        <w:jc w:val="both"/>
        <w:rPr>
          <w:rFonts w:cs="Calibri"/>
          <w:sz w:val="24"/>
          <w:szCs w:val="24"/>
        </w:rPr>
      </w:pPr>
      <w:r>
        <w:rPr>
          <w:rFonts w:cs="Calibri"/>
          <w:sz w:val="24"/>
          <w:szCs w:val="24"/>
        </w:rPr>
        <w:t>L’aire multimodale</w:t>
      </w:r>
      <w:r w:rsidR="0072567E">
        <w:rPr>
          <w:rFonts w:cs="Calibri"/>
          <w:sz w:val="24"/>
          <w:szCs w:val="24"/>
        </w:rPr>
        <w:t xml:space="preserve"> </w:t>
      </w:r>
      <w:r w:rsidR="009D400D">
        <w:rPr>
          <w:rFonts w:cs="Calibri"/>
          <w:sz w:val="24"/>
          <w:szCs w:val="24"/>
        </w:rPr>
        <w:t xml:space="preserve">est située sur la commune de Châteauneuf-sur-Loire et </w:t>
      </w:r>
      <w:r w:rsidR="00D7031C" w:rsidRPr="004A6C7E">
        <w:rPr>
          <w:rFonts w:cs="Calibri"/>
          <w:sz w:val="24"/>
          <w:szCs w:val="24"/>
        </w:rPr>
        <w:t xml:space="preserve">est identifié au cadastre sous </w:t>
      </w:r>
      <w:r w:rsidR="00113B6E">
        <w:rPr>
          <w:rFonts w:cs="Calibri"/>
          <w:sz w:val="24"/>
          <w:szCs w:val="24"/>
        </w:rPr>
        <w:t>les</w:t>
      </w:r>
      <w:r w:rsidR="00113B6E" w:rsidRPr="004A6C7E">
        <w:rPr>
          <w:rFonts w:cs="Calibri"/>
          <w:sz w:val="24"/>
          <w:szCs w:val="24"/>
        </w:rPr>
        <w:t xml:space="preserve"> </w:t>
      </w:r>
      <w:r w:rsidR="00D7031C" w:rsidRPr="004A6C7E">
        <w:rPr>
          <w:rFonts w:cs="Calibri"/>
          <w:sz w:val="24"/>
          <w:szCs w:val="24"/>
        </w:rPr>
        <w:t>référence</w:t>
      </w:r>
      <w:r w:rsidR="00113B6E">
        <w:rPr>
          <w:rFonts w:cs="Calibri"/>
          <w:sz w:val="24"/>
          <w:szCs w:val="24"/>
        </w:rPr>
        <w:t xml:space="preserve">s </w:t>
      </w:r>
      <w:r w:rsidR="009D400D" w:rsidRPr="00374096">
        <w:rPr>
          <w:rFonts w:cs="Calibri"/>
          <w:b/>
          <w:sz w:val="24"/>
          <w:szCs w:val="24"/>
        </w:rPr>
        <w:t>AE56, AE57 et AE58</w:t>
      </w:r>
      <w:r w:rsidR="00D7031C" w:rsidRPr="00374096">
        <w:rPr>
          <w:rFonts w:cs="Calibri"/>
          <w:b/>
          <w:sz w:val="24"/>
          <w:szCs w:val="24"/>
        </w:rPr>
        <w:t xml:space="preserve">. </w:t>
      </w:r>
    </w:p>
    <w:p w14:paraId="4CEC1BF2" w14:textId="77777777" w:rsidR="00D7031C" w:rsidRPr="004A6C7E" w:rsidRDefault="00D7031C" w:rsidP="00AA2339">
      <w:pPr>
        <w:spacing w:after="0" w:line="240" w:lineRule="auto"/>
        <w:jc w:val="both"/>
        <w:rPr>
          <w:rFonts w:cs="Calibri"/>
          <w:sz w:val="24"/>
          <w:szCs w:val="24"/>
        </w:rPr>
      </w:pPr>
    </w:p>
    <w:p w14:paraId="20323EB4" w14:textId="77F496B9" w:rsidR="00D7031C" w:rsidRDefault="00DB2854" w:rsidP="00AA2339">
      <w:pPr>
        <w:spacing w:after="0" w:line="240" w:lineRule="auto"/>
        <w:jc w:val="both"/>
        <w:rPr>
          <w:rFonts w:cs="Calibri"/>
          <w:sz w:val="24"/>
          <w:szCs w:val="24"/>
        </w:rPr>
      </w:pPr>
      <w:r>
        <w:rPr>
          <w:rFonts w:cs="Calibri"/>
          <w:sz w:val="24"/>
          <w:szCs w:val="24"/>
        </w:rPr>
        <w:t>Ces parcelles relèveront</w:t>
      </w:r>
      <w:r w:rsidR="00D7031C" w:rsidRPr="004A6C7E">
        <w:rPr>
          <w:rFonts w:cs="Calibri"/>
          <w:sz w:val="24"/>
          <w:szCs w:val="24"/>
        </w:rPr>
        <w:t xml:space="preserve"> de la propriété </w:t>
      </w:r>
      <w:r w:rsidR="009D400D">
        <w:rPr>
          <w:rFonts w:cs="Calibri"/>
          <w:sz w:val="24"/>
          <w:szCs w:val="24"/>
        </w:rPr>
        <w:t>du Conseil Départemental du Loiret</w:t>
      </w:r>
      <w:r w:rsidR="00070B2A">
        <w:rPr>
          <w:rFonts w:cs="Calibri"/>
          <w:sz w:val="24"/>
          <w:szCs w:val="24"/>
        </w:rPr>
        <w:t xml:space="preserve"> (signature des actes en cours)</w:t>
      </w:r>
      <w:r w:rsidR="009D400D">
        <w:rPr>
          <w:rFonts w:cs="Calibri"/>
          <w:sz w:val="24"/>
          <w:szCs w:val="24"/>
        </w:rPr>
        <w:t>.</w:t>
      </w:r>
      <w:r w:rsidR="00070B2A">
        <w:rPr>
          <w:rFonts w:cs="Calibri"/>
          <w:sz w:val="24"/>
          <w:szCs w:val="24"/>
        </w:rPr>
        <w:t xml:space="preserve"> </w:t>
      </w:r>
    </w:p>
    <w:p w14:paraId="2F708F50" w14:textId="075DD9EE" w:rsidR="009D400D" w:rsidRDefault="00DB2854" w:rsidP="00AA2339">
      <w:pPr>
        <w:spacing w:after="0" w:line="240" w:lineRule="auto"/>
        <w:jc w:val="both"/>
        <w:rPr>
          <w:rFonts w:cs="Calibri"/>
          <w:sz w:val="24"/>
          <w:szCs w:val="24"/>
        </w:rPr>
      </w:pPr>
      <w:r>
        <w:rPr>
          <w:rFonts w:cs="Calibri"/>
          <w:sz w:val="24"/>
          <w:szCs w:val="24"/>
        </w:rPr>
        <w:t xml:space="preserve">Le Conseil départemental du Loiret </w:t>
      </w:r>
      <w:r w:rsidR="00F466A6" w:rsidRPr="00F466A6">
        <w:rPr>
          <w:rFonts w:cs="Calibri"/>
          <w:sz w:val="24"/>
          <w:szCs w:val="24"/>
        </w:rPr>
        <w:t xml:space="preserve">a pris la décision d’affecter </w:t>
      </w:r>
      <w:r>
        <w:rPr>
          <w:rFonts w:cs="Calibri"/>
          <w:sz w:val="24"/>
          <w:szCs w:val="24"/>
        </w:rPr>
        <w:t>ces</w:t>
      </w:r>
      <w:r w:rsidR="00F466A6" w:rsidRPr="00F466A6">
        <w:rPr>
          <w:rFonts w:cs="Calibri"/>
          <w:sz w:val="24"/>
          <w:szCs w:val="24"/>
        </w:rPr>
        <w:t xml:space="preserve"> bien</w:t>
      </w:r>
      <w:r>
        <w:rPr>
          <w:rFonts w:cs="Calibri"/>
          <w:sz w:val="24"/>
          <w:szCs w:val="24"/>
        </w:rPr>
        <w:t>s</w:t>
      </w:r>
      <w:r w:rsidR="00F466A6" w:rsidRPr="00F466A6">
        <w:rPr>
          <w:rFonts w:cs="Calibri"/>
          <w:sz w:val="24"/>
          <w:szCs w:val="24"/>
        </w:rPr>
        <w:t xml:space="preserve"> à un service public</w:t>
      </w:r>
      <w:r w:rsidR="004D6D68">
        <w:rPr>
          <w:rFonts w:cs="Calibri"/>
          <w:sz w:val="24"/>
          <w:szCs w:val="24"/>
        </w:rPr>
        <w:t>.</w:t>
      </w:r>
      <w:r w:rsidR="00F466A6" w:rsidRPr="00F466A6">
        <w:rPr>
          <w:rFonts w:cs="Calibri"/>
          <w:sz w:val="24"/>
          <w:szCs w:val="24"/>
        </w:rPr>
        <w:t xml:space="preserve"> </w:t>
      </w:r>
      <w:r w:rsidR="004D6D68">
        <w:rPr>
          <w:rFonts w:cs="Calibri"/>
          <w:sz w:val="24"/>
          <w:szCs w:val="24"/>
        </w:rPr>
        <w:t>L</w:t>
      </w:r>
      <w:r w:rsidR="00F466A6" w:rsidRPr="00F466A6">
        <w:rPr>
          <w:rFonts w:cs="Calibri"/>
          <w:sz w:val="24"/>
          <w:szCs w:val="24"/>
        </w:rPr>
        <w:t>’aménagement indispensable à l’exécution des missions de ce service public peut être regardé comme entrepris de façon certaine, eu égard à l’ensemble des circonstances de droit et de fait</w:t>
      </w:r>
      <w:r w:rsidR="004D6D68">
        <w:rPr>
          <w:rFonts w:cs="Calibri"/>
          <w:sz w:val="24"/>
          <w:szCs w:val="24"/>
        </w:rPr>
        <w:t xml:space="preserve">. Ces biens doivent être regardés comme </w:t>
      </w:r>
      <w:r w:rsidR="001A43A2">
        <w:rPr>
          <w:rFonts w:cs="Calibri"/>
          <w:sz w:val="24"/>
          <w:szCs w:val="24"/>
        </w:rPr>
        <w:t>des</w:t>
      </w:r>
      <w:r w:rsidR="004D6D68">
        <w:rPr>
          <w:rFonts w:cs="Calibri"/>
          <w:sz w:val="24"/>
          <w:szCs w:val="24"/>
        </w:rPr>
        <w:t xml:space="preserve"> dépendance</w:t>
      </w:r>
      <w:r w:rsidR="001A43A2">
        <w:rPr>
          <w:rFonts w:cs="Calibri"/>
          <w:sz w:val="24"/>
          <w:szCs w:val="24"/>
        </w:rPr>
        <w:t>s</w:t>
      </w:r>
      <w:r w:rsidR="004D6D68">
        <w:rPr>
          <w:rFonts w:cs="Calibri"/>
          <w:sz w:val="24"/>
          <w:szCs w:val="24"/>
        </w:rPr>
        <w:t xml:space="preserve"> du domaine public. </w:t>
      </w:r>
    </w:p>
    <w:p w14:paraId="5B21A43A" w14:textId="27442619" w:rsidR="00E559F8" w:rsidRDefault="00E559F8" w:rsidP="00AA2339">
      <w:pPr>
        <w:spacing w:after="0" w:line="240" w:lineRule="auto"/>
        <w:jc w:val="both"/>
        <w:rPr>
          <w:rFonts w:cs="Calibri"/>
          <w:sz w:val="24"/>
          <w:szCs w:val="24"/>
        </w:rPr>
      </w:pPr>
      <w:r w:rsidRPr="004A6C7E">
        <w:rPr>
          <w:rFonts w:cs="Calibri"/>
          <w:sz w:val="24"/>
          <w:szCs w:val="24"/>
        </w:rPr>
        <w:t>L</w:t>
      </w:r>
      <w:r w:rsidR="00595AB5" w:rsidRPr="004A6C7E">
        <w:rPr>
          <w:rFonts w:cs="Calibri"/>
          <w:sz w:val="24"/>
          <w:szCs w:val="24"/>
        </w:rPr>
        <w:t>’occupation du domaine public visé par l</w:t>
      </w:r>
      <w:r w:rsidRPr="004A6C7E">
        <w:rPr>
          <w:rFonts w:cs="Calibri"/>
          <w:sz w:val="24"/>
          <w:szCs w:val="24"/>
        </w:rPr>
        <w:t xml:space="preserve">a </w:t>
      </w:r>
      <w:r w:rsidR="00184214">
        <w:rPr>
          <w:rFonts w:cs="Calibri"/>
          <w:sz w:val="24"/>
          <w:szCs w:val="24"/>
        </w:rPr>
        <w:t>COT</w:t>
      </w:r>
      <w:r w:rsidRPr="004A6C7E">
        <w:rPr>
          <w:rFonts w:cs="Calibri"/>
          <w:sz w:val="24"/>
          <w:szCs w:val="24"/>
        </w:rPr>
        <w:t xml:space="preserve"> et, plus généralement, l’exécution des travaux ainsi que l’exploitation des</w:t>
      </w:r>
      <w:r w:rsidR="00B16D04" w:rsidRPr="004A6C7E">
        <w:rPr>
          <w:rFonts w:cs="Calibri"/>
          <w:sz w:val="24"/>
          <w:szCs w:val="24"/>
        </w:rPr>
        <w:t xml:space="preserve"> installations permettant la production et la commercialisation d’électricité par l’énergie radiative du soleil </w:t>
      </w:r>
      <w:r w:rsidRPr="004A6C7E">
        <w:rPr>
          <w:rFonts w:cs="Calibri"/>
          <w:sz w:val="24"/>
          <w:szCs w:val="24"/>
        </w:rPr>
        <w:t xml:space="preserve">au sens large, ne devront jamais empêcher </w:t>
      </w:r>
      <w:r w:rsidR="009D400D">
        <w:rPr>
          <w:rFonts w:cs="Calibri"/>
          <w:sz w:val="24"/>
          <w:szCs w:val="24"/>
        </w:rPr>
        <w:t>le fonctionnement d</w:t>
      </w:r>
      <w:r w:rsidR="006261D0">
        <w:rPr>
          <w:rFonts w:cs="Calibri"/>
          <w:sz w:val="24"/>
          <w:szCs w:val="24"/>
        </w:rPr>
        <w:t>u point nœud multimodal</w:t>
      </w:r>
      <w:r w:rsidR="009D400D">
        <w:rPr>
          <w:rFonts w:cs="Calibri"/>
          <w:sz w:val="24"/>
          <w:szCs w:val="24"/>
        </w:rPr>
        <w:t>.</w:t>
      </w:r>
    </w:p>
    <w:p w14:paraId="7C76522A" w14:textId="623B013A" w:rsidR="002146F2" w:rsidRDefault="002146F2" w:rsidP="00AA2339">
      <w:pPr>
        <w:spacing w:after="0" w:line="240" w:lineRule="auto"/>
        <w:jc w:val="both"/>
        <w:rPr>
          <w:rFonts w:cs="Calibri"/>
          <w:sz w:val="24"/>
          <w:szCs w:val="24"/>
        </w:rPr>
      </w:pPr>
    </w:p>
    <w:p w14:paraId="0CAB0489" w14:textId="7B8FE907" w:rsidR="002146F2" w:rsidRPr="004A6C7E" w:rsidRDefault="002146F2" w:rsidP="00AA2339">
      <w:pPr>
        <w:spacing w:after="0" w:line="240" w:lineRule="auto"/>
        <w:jc w:val="both"/>
        <w:rPr>
          <w:rFonts w:cs="Calibri"/>
          <w:sz w:val="24"/>
          <w:szCs w:val="24"/>
        </w:rPr>
      </w:pPr>
      <w:r>
        <w:rPr>
          <w:rFonts w:cs="Calibri"/>
          <w:sz w:val="24"/>
          <w:szCs w:val="24"/>
        </w:rPr>
        <w:t xml:space="preserve">La surface d’emprise par les ombrières photovoltaïques sur le point nœud multimodal est estimé à 1950m². Cette surface est une estimation et ne constitue pas la surface exacte d’implantation. </w:t>
      </w:r>
    </w:p>
    <w:p w14:paraId="28076CF8" w14:textId="77777777" w:rsidR="00305800" w:rsidRPr="004A6C7E" w:rsidRDefault="00305800" w:rsidP="00AA2339">
      <w:pPr>
        <w:spacing w:after="0" w:line="240" w:lineRule="auto"/>
        <w:jc w:val="both"/>
        <w:rPr>
          <w:rFonts w:cs="Calibri"/>
          <w:sz w:val="24"/>
          <w:szCs w:val="24"/>
        </w:rPr>
      </w:pPr>
    </w:p>
    <w:p w14:paraId="2F91C60C" w14:textId="2C92447C" w:rsidR="00DE412E" w:rsidRPr="00DB4CA0" w:rsidRDefault="00305800" w:rsidP="00DB4CA0">
      <w:pPr>
        <w:spacing w:after="0" w:line="240" w:lineRule="auto"/>
        <w:jc w:val="both"/>
        <w:rPr>
          <w:rFonts w:cs="Calibri"/>
          <w:sz w:val="24"/>
          <w:szCs w:val="24"/>
        </w:rPr>
      </w:pPr>
      <w:r w:rsidRPr="004A6C7E">
        <w:rPr>
          <w:rFonts w:cs="Calibri"/>
          <w:sz w:val="24"/>
          <w:szCs w:val="24"/>
        </w:rPr>
        <w:t>L’électricité produite est destinée</w:t>
      </w:r>
      <w:r w:rsidR="00DE412E" w:rsidRPr="004A6C7E">
        <w:rPr>
          <w:rFonts w:cs="Calibri"/>
          <w:sz w:val="24"/>
          <w:szCs w:val="24"/>
        </w:rPr>
        <w:t> </w:t>
      </w:r>
      <w:r w:rsidRPr="00DB4CA0">
        <w:rPr>
          <w:rFonts w:cs="Calibri"/>
          <w:sz w:val="24"/>
          <w:szCs w:val="24"/>
        </w:rPr>
        <w:t>principalement à être revendue par l’occupant</w:t>
      </w:r>
      <w:r w:rsidR="006A14E3">
        <w:rPr>
          <w:rFonts w:cs="Calibri"/>
          <w:sz w:val="24"/>
          <w:szCs w:val="24"/>
        </w:rPr>
        <w:t xml:space="preserve">. </w:t>
      </w:r>
      <w:r w:rsidR="00A40AAA">
        <w:rPr>
          <w:rFonts w:cs="Calibri"/>
          <w:sz w:val="24"/>
          <w:szCs w:val="24"/>
        </w:rPr>
        <w:t>Toutefo</w:t>
      </w:r>
      <w:bookmarkStart w:id="2" w:name="_GoBack"/>
      <w:bookmarkEnd w:id="2"/>
      <w:r w:rsidR="00A40AAA">
        <w:rPr>
          <w:rFonts w:cs="Calibri"/>
          <w:sz w:val="24"/>
          <w:szCs w:val="24"/>
        </w:rPr>
        <w:t>is, u</w:t>
      </w:r>
      <w:r w:rsidR="00B43A5F">
        <w:rPr>
          <w:rFonts w:cs="Calibri"/>
          <w:sz w:val="24"/>
          <w:szCs w:val="24"/>
        </w:rPr>
        <w:t>ne opération d’autoconsommation collective pourra être envisagée au cours de la vie de l’installation notamment avec</w:t>
      </w:r>
      <w:r w:rsidR="00070B2A">
        <w:rPr>
          <w:rFonts w:cs="Calibri"/>
          <w:sz w:val="24"/>
          <w:szCs w:val="24"/>
        </w:rPr>
        <w:t>, le bâtiment multi-service de l’aire multimodale,</w:t>
      </w:r>
      <w:r w:rsidR="00B43A5F">
        <w:rPr>
          <w:rFonts w:cs="Calibri"/>
          <w:sz w:val="24"/>
          <w:szCs w:val="24"/>
        </w:rPr>
        <w:t xml:space="preserve"> le lycée général et technologique et </w:t>
      </w:r>
      <w:r w:rsidR="006A14E3">
        <w:rPr>
          <w:rFonts w:cs="Calibri"/>
          <w:sz w:val="24"/>
          <w:szCs w:val="24"/>
        </w:rPr>
        <w:t xml:space="preserve">le </w:t>
      </w:r>
      <w:r w:rsidR="00B43A5F">
        <w:rPr>
          <w:rFonts w:cs="Calibri"/>
          <w:sz w:val="24"/>
          <w:szCs w:val="24"/>
        </w:rPr>
        <w:t>centre d’incendie et de secours</w:t>
      </w:r>
      <w:r w:rsidR="00070B2A">
        <w:rPr>
          <w:rFonts w:cs="Calibri"/>
          <w:sz w:val="24"/>
          <w:szCs w:val="24"/>
        </w:rPr>
        <w:t>, le centre de travaux départemental</w:t>
      </w:r>
      <w:r w:rsidR="00B43A5F">
        <w:rPr>
          <w:rFonts w:cs="Calibri"/>
          <w:sz w:val="24"/>
          <w:szCs w:val="24"/>
        </w:rPr>
        <w:t xml:space="preserve"> implantés à proximité du point nœud multimodal. </w:t>
      </w:r>
    </w:p>
    <w:p w14:paraId="63A0A674" w14:textId="77777777" w:rsidR="00E559F8" w:rsidRPr="004A6C7E" w:rsidRDefault="00E559F8" w:rsidP="00AA2339">
      <w:pPr>
        <w:spacing w:after="0" w:line="240" w:lineRule="auto"/>
        <w:jc w:val="both"/>
        <w:rPr>
          <w:rFonts w:cs="Calibri"/>
          <w:sz w:val="24"/>
          <w:szCs w:val="24"/>
        </w:rPr>
      </w:pPr>
    </w:p>
    <w:p w14:paraId="422C0FD2" w14:textId="77777777" w:rsidR="00B444F0" w:rsidRPr="004A6C7E" w:rsidRDefault="00B444F0" w:rsidP="00AA2339">
      <w:pPr>
        <w:spacing w:after="0" w:line="240" w:lineRule="auto"/>
        <w:rPr>
          <w:rFonts w:cs="Calibri"/>
          <w:sz w:val="24"/>
          <w:szCs w:val="24"/>
        </w:rPr>
      </w:pPr>
    </w:p>
    <w:p w14:paraId="2F67B6AB" w14:textId="1947A928" w:rsidR="006951FF" w:rsidRPr="004A6C7E" w:rsidRDefault="00EE3400" w:rsidP="00AA2339">
      <w:pPr>
        <w:pStyle w:val="Contratniveau2"/>
        <w:numPr>
          <w:ilvl w:val="1"/>
          <w:numId w:val="5"/>
        </w:numPr>
        <w:tabs>
          <w:tab w:val="clear" w:pos="284"/>
        </w:tabs>
        <w:spacing w:before="0" w:after="0"/>
        <w:ind w:left="0"/>
        <w:rPr>
          <w:rFonts w:ascii="Calibri" w:hAnsi="Calibri" w:cs="Calibri"/>
        </w:rPr>
      </w:pPr>
      <w:bookmarkStart w:id="3" w:name="_Toc186107152"/>
      <w:r w:rsidRPr="004A6C7E">
        <w:rPr>
          <w:rFonts w:ascii="Calibri" w:hAnsi="Calibri" w:cs="Calibri"/>
        </w:rPr>
        <w:t>D</w:t>
      </w:r>
      <w:r w:rsidR="006951FF" w:rsidRPr="004A6C7E">
        <w:rPr>
          <w:rFonts w:ascii="Calibri" w:hAnsi="Calibri" w:cs="Calibri"/>
        </w:rPr>
        <w:t xml:space="preserve">urée </w:t>
      </w:r>
      <w:r w:rsidR="005A3AAE" w:rsidRPr="004A6C7E">
        <w:rPr>
          <w:rFonts w:ascii="Calibri" w:hAnsi="Calibri" w:cs="Calibri"/>
        </w:rPr>
        <w:t xml:space="preserve">de la </w:t>
      </w:r>
      <w:r w:rsidR="00184214">
        <w:rPr>
          <w:rFonts w:ascii="Calibri" w:hAnsi="Calibri" w:cs="Calibri"/>
        </w:rPr>
        <w:t>COT</w:t>
      </w:r>
      <w:r w:rsidR="006E3C75" w:rsidRPr="004A6C7E">
        <w:rPr>
          <w:rFonts w:ascii="Calibri" w:hAnsi="Calibri" w:cs="Calibri"/>
        </w:rPr>
        <w:t xml:space="preserve"> et redevance</w:t>
      </w:r>
      <w:bookmarkEnd w:id="3"/>
    </w:p>
    <w:p w14:paraId="38D78D9F" w14:textId="77777777" w:rsidR="0001225C" w:rsidRPr="004A6C7E" w:rsidRDefault="0001225C" w:rsidP="00AA2339">
      <w:pPr>
        <w:spacing w:after="0" w:line="240" w:lineRule="auto"/>
        <w:jc w:val="both"/>
        <w:rPr>
          <w:rFonts w:cs="Calibri"/>
          <w:sz w:val="24"/>
          <w:szCs w:val="24"/>
        </w:rPr>
      </w:pPr>
    </w:p>
    <w:p w14:paraId="73987C20" w14:textId="5D04874C" w:rsidR="00C8301F" w:rsidRPr="004A6C7E" w:rsidRDefault="005A3AAE" w:rsidP="00AA2339">
      <w:pPr>
        <w:spacing w:after="0" w:line="240" w:lineRule="auto"/>
        <w:jc w:val="both"/>
        <w:rPr>
          <w:rFonts w:cs="Calibri"/>
          <w:sz w:val="24"/>
          <w:szCs w:val="24"/>
        </w:rPr>
      </w:pPr>
      <w:r w:rsidRPr="004A6C7E">
        <w:rPr>
          <w:rFonts w:cs="Calibri"/>
          <w:sz w:val="24"/>
          <w:szCs w:val="24"/>
        </w:rPr>
        <w:t xml:space="preserve">La </w:t>
      </w:r>
      <w:r w:rsidR="00184214">
        <w:rPr>
          <w:rFonts w:cs="Calibri"/>
          <w:sz w:val="24"/>
          <w:szCs w:val="24"/>
        </w:rPr>
        <w:t>COT</w:t>
      </w:r>
      <w:r w:rsidRPr="004A6C7E">
        <w:rPr>
          <w:rFonts w:cs="Calibri"/>
          <w:sz w:val="24"/>
          <w:szCs w:val="24"/>
        </w:rPr>
        <w:t xml:space="preserve"> </w:t>
      </w:r>
      <w:r w:rsidR="002413EE" w:rsidRPr="004A6C7E">
        <w:rPr>
          <w:rFonts w:cs="Calibri"/>
          <w:sz w:val="24"/>
          <w:szCs w:val="24"/>
        </w:rPr>
        <w:t xml:space="preserve">entrera en vigueur à compter de sa signature et de </w:t>
      </w:r>
      <w:r w:rsidR="00C8301F" w:rsidRPr="004A6C7E">
        <w:rPr>
          <w:rFonts w:cs="Calibri"/>
          <w:sz w:val="24"/>
          <w:szCs w:val="24"/>
        </w:rPr>
        <w:t xml:space="preserve">notification par </w:t>
      </w:r>
      <w:r w:rsidR="00DB4CA0">
        <w:rPr>
          <w:rFonts w:cs="Calibri"/>
          <w:sz w:val="24"/>
          <w:szCs w:val="24"/>
        </w:rPr>
        <w:t>le Conseil Départemental du Loiret</w:t>
      </w:r>
      <w:r w:rsidR="00C8301F" w:rsidRPr="004A6C7E">
        <w:rPr>
          <w:rFonts w:cs="Calibri"/>
          <w:sz w:val="24"/>
          <w:szCs w:val="24"/>
        </w:rPr>
        <w:t>.</w:t>
      </w:r>
    </w:p>
    <w:p w14:paraId="6F7DAC96" w14:textId="77777777" w:rsidR="00C8301F" w:rsidRPr="004A6C7E" w:rsidRDefault="00C8301F" w:rsidP="00AA2339">
      <w:pPr>
        <w:spacing w:after="0" w:line="240" w:lineRule="auto"/>
        <w:jc w:val="both"/>
        <w:rPr>
          <w:rFonts w:cs="Calibri"/>
          <w:sz w:val="24"/>
          <w:szCs w:val="24"/>
        </w:rPr>
      </w:pPr>
    </w:p>
    <w:p w14:paraId="54FED3EC" w14:textId="28BAA51C" w:rsidR="004F04BD" w:rsidRPr="004A6C7E" w:rsidRDefault="00C8301F" w:rsidP="00AA2339">
      <w:pPr>
        <w:spacing w:after="0" w:line="240" w:lineRule="auto"/>
        <w:jc w:val="both"/>
        <w:rPr>
          <w:rFonts w:cs="Calibri"/>
          <w:sz w:val="24"/>
          <w:szCs w:val="24"/>
        </w:rPr>
      </w:pPr>
      <w:r w:rsidRPr="004A6C7E">
        <w:rPr>
          <w:rFonts w:cs="Calibri"/>
          <w:sz w:val="24"/>
          <w:szCs w:val="24"/>
        </w:rPr>
        <w:t xml:space="preserve">Elle </w:t>
      </w:r>
      <w:r w:rsidR="002413EE" w:rsidRPr="004A6C7E">
        <w:rPr>
          <w:rFonts w:cs="Calibri"/>
          <w:sz w:val="24"/>
          <w:szCs w:val="24"/>
        </w:rPr>
        <w:t>sera</w:t>
      </w:r>
      <w:r w:rsidR="005A3AAE" w:rsidRPr="004A6C7E">
        <w:rPr>
          <w:rFonts w:cs="Calibri"/>
          <w:sz w:val="24"/>
          <w:szCs w:val="24"/>
        </w:rPr>
        <w:t xml:space="preserve"> conclue pour une </w:t>
      </w:r>
      <w:r w:rsidR="005A3AAE" w:rsidRPr="002274F0">
        <w:rPr>
          <w:rFonts w:cs="Calibri"/>
          <w:b/>
          <w:sz w:val="24"/>
          <w:szCs w:val="24"/>
        </w:rPr>
        <w:t>durée</w:t>
      </w:r>
      <w:r w:rsidR="004F04BD" w:rsidRPr="002274F0">
        <w:rPr>
          <w:rFonts w:cs="Calibri"/>
          <w:b/>
          <w:sz w:val="24"/>
          <w:szCs w:val="24"/>
        </w:rPr>
        <w:t xml:space="preserve"> </w:t>
      </w:r>
      <w:r w:rsidR="004F04BD" w:rsidRPr="001F2362">
        <w:rPr>
          <w:rFonts w:cs="Calibri"/>
          <w:b/>
          <w:sz w:val="24"/>
          <w:szCs w:val="24"/>
        </w:rPr>
        <w:t xml:space="preserve">de </w:t>
      </w:r>
      <w:r w:rsidR="002413EE" w:rsidRPr="001F2362">
        <w:rPr>
          <w:rFonts w:cs="Calibri"/>
          <w:b/>
          <w:sz w:val="24"/>
          <w:szCs w:val="24"/>
        </w:rPr>
        <w:t>trente</w:t>
      </w:r>
      <w:r w:rsidR="004F04BD" w:rsidRPr="001F2362">
        <w:rPr>
          <w:rFonts w:cs="Calibri"/>
          <w:b/>
          <w:sz w:val="24"/>
          <w:szCs w:val="24"/>
        </w:rPr>
        <w:t xml:space="preserve"> ans</w:t>
      </w:r>
      <w:r w:rsidR="004F04BD" w:rsidRPr="001F2362">
        <w:rPr>
          <w:rFonts w:cs="Calibri"/>
          <w:sz w:val="24"/>
          <w:szCs w:val="24"/>
        </w:rPr>
        <w:t xml:space="preserve"> à</w:t>
      </w:r>
      <w:r w:rsidR="004F04BD" w:rsidRPr="004A6C7E">
        <w:rPr>
          <w:rFonts w:cs="Calibri"/>
          <w:sz w:val="24"/>
          <w:szCs w:val="24"/>
        </w:rPr>
        <w:t xml:space="preserve"> compter de </w:t>
      </w:r>
      <w:r w:rsidR="002413EE" w:rsidRPr="004A6C7E">
        <w:rPr>
          <w:rFonts w:cs="Calibri"/>
          <w:sz w:val="24"/>
          <w:szCs w:val="24"/>
        </w:rPr>
        <w:t>la</w:t>
      </w:r>
      <w:r w:rsidR="004F04BD" w:rsidRPr="004A6C7E">
        <w:rPr>
          <w:rFonts w:cs="Calibri"/>
          <w:sz w:val="24"/>
          <w:szCs w:val="24"/>
        </w:rPr>
        <w:t xml:space="preserve"> date de mise en service</w:t>
      </w:r>
      <w:r w:rsidR="002413EE" w:rsidRPr="004A6C7E">
        <w:rPr>
          <w:rFonts w:cs="Calibri"/>
          <w:sz w:val="24"/>
          <w:szCs w:val="24"/>
        </w:rPr>
        <w:t xml:space="preserve"> des installations nécessaires à la réalisation du projet de solarisation, tel que porté, conçu et réalisé par le futur occupant</w:t>
      </w:r>
      <w:r w:rsidR="004F04BD" w:rsidRPr="004A6C7E">
        <w:rPr>
          <w:rFonts w:cs="Calibri"/>
          <w:sz w:val="24"/>
          <w:szCs w:val="24"/>
        </w:rPr>
        <w:t xml:space="preserve">. </w:t>
      </w:r>
    </w:p>
    <w:p w14:paraId="38EA2EE7" w14:textId="77777777" w:rsidR="002413EE" w:rsidRPr="004A6C7E" w:rsidRDefault="002413EE" w:rsidP="00AA2339">
      <w:pPr>
        <w:spacing w:after="0" w:line="240" w:lineRule="auto"/>
        <w:jc w:val="both"/>
        <w:rPr>
          <w:rFonts w:cs="Calibri"/>
          <w:sz w:val="24"/>
          <w:szCs w:val="24"/>
        </w:rPr>
      </w:pPr>
    </w:p>
    <w:p w14:paraId="41A316F0" w14:textId="7A68B37E" w:rsidR="00A91B18" w:rsidRPr="004A6C7E" w:rsidRDefault="00A91B18" w:rsidP="00AA2339">
      <w:pPr>
        <w:spacing w:after="0" w:line="240" w:lineRule="auto"/>
        <w:jc w:val="both"/>
        <w:rPr>
          <w:rFonts w:cs="Calibri"/>
          <w:sz w:val="24"/>
          <w:szCs w:val="24"/>
        </w:rPr>
      </w:pPr>
      <w:r w:rsidRPr="004A6C7E">
        <w:rPr>
          <w:rFonts w:cs="Calibri"/>
          <w:sz w:val="24"/>
          <w:szCs w:val="24"/>
        </w:rPr>
        <w:t xml:space="preserve">La durée d’exploitation des installations sera donc de trente ans à compter de cette date. </w:t>
      </w:r>
    </w:p>
    <w:p w14:paraId="244F6A2D" w14:textId="77777777" w:rsidR="00A91B18" w:rsidRPr="004A6C7E" w:rsidRDefault="00A91B18" w:rsidP="00AA2339">
      <w:pPr>
        <w:spacing w:after="0" w:line="240" w:lineRule="auto"/>
        <w:jc w:val="both"/>
        <w:rPr>
          <w:rFonts w:cs="Calibri"/>
          <w:sz w:val="24"/>
          <w:szCs w:val="24"/>
        </w:rPr>
      </w:pPr>
    </w:p>
    <w:p w14:paraId="5597A406" w14:textId="4F43867B" w:rsidR="008E0BD2" w:rsidRPr="004A6C7E" w:rsidRDefault="000536B0" w:rsidP="00AA2339">
      <w:pPr>
        <w:spacing w:after="0" w:line="240" w:lineRule="auto"/>
        <w:jc w:val="both"/>
        <w:rPr>
          <w:rFonts w:cs="Calibri"/>
          <w:sz w:val="24"/>
          <w:szCs w:val="24"/>
        </w:rPr>
      </w:pPr>
      <w:r w:rsidRPr="004A6C7E">
        <w:rPr>
          <w:rFonts w:cs="Calibri"/>
          <w:sz w:val="24"/>
          <w:szCs w:val="24"/>
        </w:rPr>
        <w:t xml:space="preserve">La </w:t>
      </w:r>
      <w:r w:rsidR="00184214">
        <w:rPr>
          <w:rFonts w:cs="Calibri"/>
          <w:sz w:val="24"/>
          <w:szCs w:val="24"/>
        </w:rPr>
        <w:t>COT</w:t>
      </w:r>
      <w:r w:rsidRPr="004A6C7E">
        <w:rPr>
          <w:rFonts w:cs="Calibri"/>
          <w:sz w:val="24"/>
          <w:szCs w:val="24"/>
        </w:rPr>
        <w:t xml:space="preserve"> précisera la durée, préalable à l’exploitation des installations, nécessaire à l’occupant pour assurer la </w:t>
      </w:r>
      <w:r w:rsidR="004B0A5B" w:rsidRPr="004A6C7E">
        <w:rPr>
          <w:rFonts w:cs="Calibri"/>
          <w:sz w:val="24"/>
          <w:szCs w:val="24"/>
        </w:rPr>
        <w:t>phase de conception</w:t>
      </w:r>
      <w:r w:rsidRPr="004A6C7E">
        <w:rPr>
          <w:rFonts w:cs="Calibri"/>
          <w:sz w:val="24"/>
          <w:szCs w:val="24"/>
        </w:rPr>
        <w:t xml:space="preserve"> des installations</w:t>
      </w:r>
      <w:r w:rsidR="004B0A5B" w:rsidRPr="004A6C7E">
        <w:rPr>
          <w:rFonts w:cs="Calibri"/>
          <w:sz w:val="24"/>
          <w:szCs w:val="24"/>
        </w:rPr>
        <w:t xml:space="preserve">, </w:t>
      </w:r>
      <w:r w:rsidRPr="004A6C7E">
        <w:rPr>
          <w:rFonts w:cs="Calibri"/>
          <w:sz w:val="24"/>
          <w:szCs w:val="24"/>
        </w:rPr>
        <w:t xml:space="preserve">leur </w:t>
      </w:r>
      <w:r w:rsidR="004B0A5B" w:rsidRPr="004A6C7E">
        <w:rPr>
          <w:rFonts w:cs="Calibri"/>
          <w:sz w:val="24"/>
          <w:szCs w:val="24"/>
        </w:rPr>
        <w:t xml:space="preserve">réalisation </w:t>
      </w:r>
      <w:r w:rsidRPr="004A6C7E">
        <w:rPr>
          <w:rFonts w:cs="Calibri"/>
          <w:sz w:val="24"/>
          <w:szCs w:val="24"/>
        </w:rPr>
        <w:t>/ construction ainsi que l’</w:t>
      </w:r>
      <w:r w:rsidR="004B0A5B" w:rsidRPr="004A6C7E">
        <w:rPr>
          <w:rFonts w:cs="Calibri"/>
          <w:sz w:val="24"/>
          <w:szCs w:val="24"/>
        </w:rPr>
        <w:t>obtention des différentes autorisations administratives et techniques liées à la réalisation du projet</w:t>
      </w:r>
      <w:r w:rsidR="00322E58" w:rsidRPr="004A6C7E">
        <w:rPr>
          <w:rFonts w:cs="Calibri"/>
          <w:sz w:val="24"/>
          <w:szCs w:val="24"/>
        </w:rPr>
        <w:t xml:space="preserve"> de l’occupant. </w:t>
      </w:r>
    </w:p>
    <w:p w14:paraId="4C75CDB8" w14:textId="77777777" w:rsidR="00E26895" w:rsidRPr="004A6C7E" w:rsidRDefault="00E26895" w:rsidP="00AA2339">
      <w:pPr>
        <w:spacing w:after="0" w:line="240" w:lineRule="auto"/>
        <w:jc w:val="both"/>
        <w:rPr>
          <w:rFonts w:cs="Calibri"/>
          <w:sz w:val="24"/>
          <w:szCs w:val="24"/>
        </w:rPr>
      </w:pPr>
    </w:p>
    <w:p w14:paraId="54F98FB1" w14:textId="036ED387" w:rsidR="006E1645" w:rsidRPr="004A6C7E" w:rsidRDefault="006E1645" w:rsidP="00AA2339">
      <w:pPr>
        <w:spacing w:after="0" w:line="240" w:lineRule="auto"/>
        <w:jc w:val="both"/>
        <w:rPr>
          <w:rFonts w:cs="Calibri"/>
          <w:sz w:val="24"/>
          <w:szCs w:val="24"/>
        </w:rPr>
      </w:pPr>
      <w:r w:rsidRPr="004A6C7E">
        <w:rPr>
          <w:rFonts w:cs="Calibri"/>
          <w:sz w:val="24"/>
          <w:szCs w:val="24"/>
        </w:rPr>
        <w:t>Conformément aux dispositions de l’article L. 2122-2 du CGPPP, la durée ainsi fixée permet de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w:t>
      </w:r>
      <w:r w:rsidR="003A684E" w:rsidRPr="004A6C7E">
        <w:rPr>
          <w:rFonts w:cs="Calibri"/>
          <w:sz w:val="24"/>
          <w:szCs w:val="24"/>
        </w:rPr>
        <w:t xml:space="preserve">i. </w:t>
      </w:r>
    </w:p>
    <w:p w14:paraId="4C4F68CE" w14:textId="77777777" w:rsidR="003A684E" w:rsidRPr="004A6C7E" w:rsidRDefault="003A684E" w:rsidP="00AA2339">
      <w:pPr>
        <w:spacing w:after="0" w:line="240" w:lineRule="auto"/>
        <w:jc w:val="both"/>
        <w:rPr>
          <w:rFonts w:cs="Calibri"/>
          <w:sz w:val="24"/>
          <w:szCs w:val="24"/>
        </w:rPr>
      </w:pPr>
    </w:p>
    <w:p w14:paraId="050A6F04" w14:textId="48FC3697" w:rsidR="006E1645" w:rsidRDefault="006E1645" w:rsidP="00AA2339">
      <w:pPr>
        <w:spacing w:after="0" w:line="240" w:lineRule="auto"/>
        <w:jc w:val="both"/>
        <w:rPr>
          <w:rFonts w:cs="Calibri"/>
          <w:sz w:val="24"/>
          <w:szCs w:val="24"/>
        </w:rPr>
      </w:pPr>
      <w:r w:rsidRPr="004A6C7E">
        <w:rPr>
          <w:rFonts w:cs="Calibri"/>
          <w:sz w:val="24"/>
          <w:szCs w:val="24"/>
        </w:rPr>
        <w:lastRenderedPageBreak/>
        <w:t xml:space="preserve">La </w:t>
      </w:r>
      <w:r w:rsidR="00184214">
        <w:rPr>
          <w:rFonts w:cs="Calibri"/>
          <w:sz w:val="24"/>
          <w:szCs w:val="24"/>
        </w:rPr>
        <w:t>COT</w:t>
      </w:r>
      <w:r w:rsidRPr="004A6C7E">
        <w:rPr>
          <w:rFonts w:cs="Calibri"/>
          <w:sz w:val="24"/>
          <w:szCs w:val="24"/>
        </w:rPr>
        <w:t xml:space="preserve"> sera constitutive de droits réels.</w:t>
      </w:r>
    </w:p>
    <w:p w14:paraId="7490B383" w14:textId="77777777" w:rsidR="00603342" w:rsidRDefault="00603342" w:rsidP="00AA2339">
      <w:pPr>
        <w:spacing w:after="0" w:line="240" w:lineRule="auto"/>
        <w:jc w:val="both"/>
        <w:rPr>
          <w:rFonts w:cs="Calibri"/>
          <w:sz w:val="24"/>
          <w:szCs w:val="24"/>
        </w:rPr>
      </w:pPr>
    </w:p>
    <w:p w14:paraId="54167430" w14:textId="19987A95" w:rsidR="00A23A61" w:rsidRPr="00374096" w:rsidRDefault="00A23A61" w:rsidP="00AA2339">
      <w:pPr>
        <w:spacing w:after="0" w:line="240" w:lineRule="auto"/>
        <w:jc w:val="both"/>
        <w:rPr>
          <w:rFonts w:cs="Calibri"/>
          <w:b/>
          <w:sz w:val="24"/>
          <w:szCs w:val="24"/>
        </w:rPr>
      </w:pPr>
      <w:r>
        <w:rPr>
          <w:rFonts w:cs="Calibri"/>
          <w:sz w:val="24"/>
          <w:szCs w:val="24"/>
        </w:rPr>
        <w:t xml:space="preserve">Le Titulaire devra s’acquitter d’une redevance dont le montant est fixé à </w:t>
      </w:r>
      <w:r w:rsidRPr="00374096">
        <w:rPr>
          <w:rFonts w:cs="Calibri"/>
          <w:b/>
          <w:sz w:val="24"/>
          <w:szCs w:val="24"/>
        </w:rPr>
        <w:t>0,50 € par m</w:t>
      </w:r>
      <w:r w:rsidRPr="00374096">
        <w:rPr>
          <w:rFonts w:cs="Calibri"/>
          <w:b/>
          <w:sz w:val="24"/>
          <w:szCs w:val="24"/>
          <w:vertAlign w:val="superscript"/>
        </w:rPr>
        <w:t xml:space="preserve">2 </w:t>
      </w:r>
      <w:r w:rsidRPr="00374096">
        <w:rPr>
          <w:rFonts w:cs="Calibri"/>
          <w:b/>
          <w:sz w:val="24"/>
          <w:szCs w:val="24"/>
        </w:rPr>
        <w:t>d’emprise couverte.</w:t>
      </w:r>
    </w:p>
    <w:p w14:paraId="7869927A" w14:textId="156FE1B6" w:rsidR="00A23A61" w:rsidRDefault="00A23A61">
      <w:pPr>
        <w:suppressAutoHyphens w:val="0"/>
        <w:spacing w:after="0" w:line="240" w:lineRule="auto"/>
        <w:rPr>
          <w:rFonts w:cs="Calibri"/>
          <w:sz w:val="24"/>
          <w:szCs w:val="24"/>
        </w:rPr>
      </w:pPr>
    </w:p>
    <w:p w14:paraId="5C57EDF8" w14:textId="77777777" w:rsidR="001B64D3" w:rsidRPr="004A6C7E" w:rsidRDefault="001B64D3" w:rsidP="00AA2339">
      <w:pPr>
        <w:spacing w:after="0" w:line="240" w:lineRule="auto"/>
        <w:rPr>
          <w:rFonts w:cs="Calibri"/>
          <w:sz w:val="24"/>
          <w:szCs w:val="24"/>
        </w:rPr>
      </w:pPr>
    </w:p>
    <w:p w14:paraId="052547BD" w14:textId="77777777" w:rsidR="003D2D94" w:rsidRPr="001F2362" w:rsidRDefault="003D2D94" w:rsidP="00AA2339">
      <w:pPr>
        <w:pStyle w:val="Contratniveau2"/>
        <w:numPr>
          <w:ilvl w:val="1"/>
          <w:numId w:val="5"/>
        </w:numPr>
        <w:tabs>
          <w:tab w:val="clear" w:pos="284"/>
        </w:tabs>
        <w:spacing w:before="0" w:after="0"/>
        <w:ind w:left="0"/>
        <w:rPr>
          <w:rFonts w:ascii="Calibri" w:hAnsi="Calibri" w:cs="Calibri"/>
        </w:rPr>
      </w:pPr>
      <w:bookmarkStart w:id="4" w:name="_Toc186107153"/>
      <w:r w:rsidRPr="001F2362">
        <w:rPr>
          <w:rFonts w:ascii="Calibri" w:hAnsi="Calibri" w:cs="Calibri"/>
        </w:rPr>
        <w:t>Langue de la consultation</w:t>
      </w:r>
      <w:r w:rsidR="00105D03" w:rsidRPr="001F2362">
        <w:rPr>
          <w:rFonts w:ascii="Calibri" w:hAnsi="Calibri" w:cs="Calibri"/>
        </w:rPr>
        <w:t xml:space="preserve"> et unité monétaire</w:t>
      </w:r>
      <w:bookmarkEnd w:id="4"/>
    </w:p>
    <w:p w14:paraId="023DC30E" w14:textId="77777777" w:rsidR="003D2D94" w:rsidRPr="001F2362" w:rsidRDefault="003D2D94" w:rsidP="00AA2339">
      <w:pPr>
        <w:spacing w:after="0" w:line="240" w:lineRule="auto"/>
        <w:ind w:left="567"/>
        <w:jc w:val="both"/>
        <w:rPr>
          <w:rFonts w:eastAsia="Times New Roman" w:cs="Calibri"/>
          <w:sz w:val="24"/>
          <w:szCs w:val="24"/>
        </w:rPr>
      </w:pPr>
    </w:p>
    <w:p w14:paraId="167095B4" w14:textId="0F83AEA9" w:rsidR="003D2D94" w:rsidRPr="001F2362" w:rsidRDefault="003D2D94" w:rsidP="00AA2339">
      <w:pPr>
        <w:spacing w:after="0" w:line="240" w:lineRule="auto"/>
        <w:jc w:val="both"/>
        <w:rPr>
          <w:rFonts w:eastAsia="Times New Roman" w:cs="Calibri"/>
          <w:color w:val="000000"/>
          <w:sz w:val="24"/>
          <w:szCs w:val="24"/>
        </w:rPr>
      </w:pPr>
      <w:r w:rsidRPr="001F2362">
        <w:rPr>
          <w:rFonts w:eastAsia="Times New Roman" w:cs="Calibri"/>
          <w:color w:val="000000"/>
          <w:sz w:val="24"/>
          <w:szCs w:val="24"/>
        </w:rPr>
        <w:t>Tous les documents fournis par les candidats au cours de la consultation devront être rédigés en langue française et feront</w:t>
      </w:r>
      <w:r w:rsidR="00AA036E" w:rsidRPr="001F2362">
        <w:rPr>
          <w:rFonts w:eastAsia="Times New Roman" w:cs="Calibri"/>
          <w:color w:val="000000"/>
          <w:sz w:val="24"/>
          <w:szCs w:val="24"/>
        </w:rPr>
        <w:t>,</w:t>
      </w:r>
      <w:r w:rsidRPr="001F2362">
        <w:rPr>
          <w:rFonts w:eastAsia="Times New Roman" w:cs="Calibri"/>
          <w:color w:val="000000"/>
          <w:sz w:val="24"/>
          <w:szCs w:val="24"/>
        </w:rPr>
        <w:t xml:space="preserve"> le cas échéant</w:t>
      </w:r>
      <w:r w:rsidR="00AA036E" w:rsidRPr="001F2362">
        <w:rPr>
          <w:rFonts w:eastAsia="Times New Roman" w:cs="Calibri"/>
          <w:color w:val="000000"/>
          <w:sz w:val="24"/>
          <w:szCs w:val="24"/>
        </w:rPr>
        <w:t>,</w:t>
      </w:r>
      <w:r w:rsidRPr="001F2362">
        <w:rPr>
          <w:rFonts w:eastAsia="Times New Roman" w:cs="Calibri"/>
          <w:color w:val="000000"/>
          <w:sz w:val="24"/>
          <w:szCs w:val="24"/>
        </w:rPr>
        <w:t xml:space="preserve"> l’objet d’une traduction certifiée. </w:t>
      </w:r>
    </w:p>
    <w:p w14:paraId="782BD4E9" w14:textId="77777777" w:rsidR="003D2D94" w:rsidRPr="001F2362" w:rsidRDefault="003D2D94" w:rsidP="00AA2339">
      <w:pPr>
        <w:spacing w:after="0" w:line="240" w:lineRule="auto"/>
        <w:jc w:val="both"/>
        <w:rPr>
          <w:rFonts w:eastAsia="Times New Roman" w:cs="Calibri"/>
          <w:color w:val="000000"/>
          <w:sz w:val="24"/>
          <w:szCs w:val="24"/>
        </w:rPr>
      </w:pPr>
    </w:p>
    <w:p w14:paraId="4493DA2B" w14:textId="5454F06B" w:rsidR="003D2D94" w:rsidRPr="001F2362" w:rsidRDefault="003D2D94" w:rsidP="00AA2339">
      <w:pPr>
        <w:spacing w:after="0" w:line="240" w:lineRule="auto"/>
        <w:jc w:val="both"/>
        <w:rPr>
          <w:rFonts w:eastAsia="Times New Roman" w:cs="Calibri"/>
          <w:color w:val="000000"/>
          <w:sz w:val="24"/>
          <w:szCs w:val="24"/>
        </w:rPr>
      </w:pPr>
      <w:r w:rsidRPr="001F2362">
        <w:rPr>
          <w:rFonts w:eastAsia="Times New Roman" w:cs="Calibri"/>
          <w:color w:val="000000"/>
          <w:sz w:val="24"/>
          <w:szCs w:val="24"/>
        </w:rPr>
        <w:t xml:space="preserve">De même, tous les échanges, écrits ou oraux, entre </w:t>
      </w:r>
      <w:r w:rsidR="00FD65A5" w:rsidRPr="001F2362">
        <w:rPr>
          <w:rFonts w:eastAsia="Times New Roman" w:cs="Calibri"/>
          <w:color w:val="000000"/>
          <w:sz w:val="24"/>
          <w:szCs w:val="24"/>
        </w:rPr>
        <w:t>le Conseil Départemental du Loiret</w:t>
      </w:r>
      <w:r w:rsidRPr="001F2362">
        <w:rPr>
          <w:rFonts w:eastAsia="Times New Roman" w:cs="Calibri"/>
          <w:color w:val="000000"/>
          <w:sz w:val="24"/>
          <w:szCs w:val="24"/>
        </w:rPr>
        <w:t xml:space="preserve"> et les candidats se dérouleront </w:t>
      </w:r>
      <w:r w:rsidR="002B681F" w:rsidRPr="001F2362">
        <w:rPr>
          <w:rFonts w:eastAsia="Times New Roman" w:cs="Calibri"/>
          <w:color w:val="000000"/>
          <w:sz w:val="24"/>
          <w:szCs w:val="24"/>
        </w:rPr>
        <w:t xml:space="preserve">exclusivement </w:t>
      </w:r>
      <w:r w:rsidRPr="001F2362">
        <w:rPr>
          <w:rFonts w:eastAsia="Times New Roman" w:cs="Calibri"/>
          <w:color w:val="000000"/>
          <w:sz w:val="24"/>
          <w:szCs w:val="24"/>
        </w:rPr>
        <w:t>en langue française.</w:t>
      </w:r>
    </w:p>
    <w:p w14:paraId="77257045" w14:textId="77777777" w:rsidR="003D2D94" w:rsidRPr="001F2362" w:rsidRDefault="003D2D94" w:rsidP="00AA2339">
      <w:pPr>
        <w:spacing w:after="0" w:line="240" w:lineRule="auto"/>
        <w:jc w:val="both"/>
        <w:rPr>
          <w:rFonts w:eastAsia="Times New Roman" w:cs="Calibri"/>
          <w:color w:val="000000"/>
          <w:sz w:val="24"/>
          <w:szCs w:val="24"/>
        </w:rPr>
      </w:pPr>
    </w:p>
    <w:p w14:paraId="1FBD7B09" w14:textId="154EBED9" w:rsidR="00945D00" w:rsidRDefault="003D2D94" w:rsidP="00AA2339">
      <w:pPr>
        <w:spacing w:after="0" w:line="240" w:lineRule="auto"/>
        <w:jc w:val="both"/>
        <w:rPr>
          <w:rFonts w:eastAsia="Times New Roman" w:cs="Calibri"/>
          <w:color w:val="000000"/>
          <w:sz w:val="24"/>
          <w:szCs w:val="24"/>
        </w:rPr>
      </w:pPr>
      <w:r w:rsidRPr="001F2362">
        <w:rPr>
          <w:rFonts w:eastAsia="Times New Roman" w:cs="Calibri"/>
          <w:color w:val="000000"/>
          <w:sz w:val="24"/>
          <w:szCs w:val="24"/>
        </w:rPr>
        <w:t>L’unité monétaire relative à cette procédure est exclusivement l’euro.</w:t>
      </w:r>
      <w:r w:rsidR="00105D03" w:rsidRPr="004A6C7E">
        <w:rPr>
          <w:rFonts w:eastAsia="Times New Roman" w:cs="Calibri"/>
          <w:color w:val="000000"/>
          <w:sz w:val="24"/>
          <w:szCs w:val="24"/>
        </w:rPr>
        <w:t xml:space="preserve"> </w:t>
      </w:r>
    </w:p>
    <w:p w14:paraId="08FC52D8" w14:textId="77777777" w:rsidR="006261D0" w:rsidRPr="005678AE" w:rsidRDefault="006261D0" w:rsidP="00AA2339">
      <w:pPr>
        <w:spacing w:after="0" w:line="240" w:lineRule="auto"/>
        <w:jc w:val="both"/>
        <w:rPr>
          <w:rFonts w:eastAsia="Times New Roman" w:cs="Calibri"/>
          <w:color w:val="000000"/>
          <w:sz w:val="24"/>
          <w:szCs w:val="24"/>
        </w:rPr>
      </w:pPr>
    </w:p>
    <w:p w14:paraId="4325D8BE" w14:textId="261C485D" w:rsidR="005E09F9" w:rsidRPr="004A6C7E" w:rsidRDefault="00F932EA" w:rsidP="00AA2339">
      <w:pPr>
        <w:pStyle w:val="Contratniveau2"/>
        <w:numPr>
          <w:ilvl w:val="1"/>
          <w:numId w:val="5"/>
        </w:numPr>
        <w:tabs>
          <w:tab w:val="clear" w:pos="284"/>
        </w:tabs>
        <w:spacing w:before="0" w:after="0"/>
        <w:ind w:left="0"/>
        <w:rPr>
          <w:rFonts w:ascii="Calibri" w:hAnsi="Calibri" w:cs="Calibri"/>
        </w:rPr>
      </w:pPr>
      <w:bookmarkStart w:id="5" w:name="_Toc186107154"/>
      <w:r>
        <w:rPr>
          <w:rFonts w:ascii="Calibri" w:hAnsi="Calibri" w:cs="Calibri"/>
        </w:rPr>
        <w:t xml:space="preserve">Visite </w:t>
      </w:r>
      <w:r w:rsidR="001007B9">
        <w:rPr>
          <w:rFonts w:ascii="Calibri" w:hAnsi="Calibri" w:cs="Calibri"/>
        </w:rPr>
        <w:t>des lieux</w:t>
      </w:r>
      <w:bookmarkEnd w:id="5"/>
    </w:p>
    <w:p w14:paraId="13F6A1DF" w14:textId="20E5206F" w:rsidR="00EC3FA4" w:rsidRDefault="00EC3FA4" w:rsidP="00AA2339">
      <w:pPr>
        <w:spacing w:after="0" w:line="240" w:lineRule="auto"/>
        <w:jc w:val="both"/>
        <w:rPr>
          <w:rFonts w:eastAsia="Times New Roman" w:cs="Calibri"/>
          <w:color w:val="000000"/>
          <w:sz w:val="24"/>
          <w:szCs w:val="24"/>
        </w:rPr>
      </w:pPr>
    </w:p>
    <w:p w14:paraId="46AB0CCA" w14:textId="0C95F6A1" w:rsidR="005E09F9" w:rsidRDefault="001007B9" w:rsidP="00AA2339">
      <w:pPr>
        <w:spacing w:after="0" w:line="240" w:lineRule="auto"/>
        <w:jc w:val="both"/>
        <w:rPr>
          <w:rFonts w:ascii="Source Sans Pro" w:eastAsia="Times New Roman" w:hAnsi="Source Sans Pro" w:cs="Calibri"/>
          <w:color w:val="000000"/>
        </w:rPr>
      </w:pPr>
      <w:r>
        <w:rPr>
          <w:rFonts w:ascii="Source Sans Pro" w:eastAsia="Times New Roman" w:hAnsi="Source Sans Pro" w:cs="Calibri"/>
          <w:color w:val="000000"/>
        </w:rPr>
        <w:t>Le site étant en libre accès, aucune visite n’est prévue.</w:t>
      </w:r>
    </w:p>
    <w:p w14:paraId="702340B9" w14:textId="77777777" w:rsidR="001007B9" w:rsidRPr="004A6C7E" w:rsidRDefault="001007B9" w:rsidP="00AA2339">
      <w:pPr>
        <w:spacing w:after="0" w:line="240" w:lineRule="auto"/>
        <w:jc w:val="both"/>
        <w:rPr>
          <w:rFonts w:eastAsia="Times New Roman" w:cs="Calibri"/>
          <w:sz w:val="24"/>
          <w:szCs w:val="24"/>
        </w:rPr>
      </w:pPr>
    </w:p>
    <w:p w14:paraId="2B166BCA" w14:textId="05622A40" w:rsidR="005403D3" w:rsidRPr="004A6C7E" w:rsidRDefault="00351E14" w:rsidP="00AA2339">
      <w:pPr>
        <w:pStyle w:val="Contratniveau2"/>
        <w:numPr>
          <w:ilvl w:val="1"/>
          <w:numId w:val="5"/>
        </w:numPr>
        <w:tabs>
          <w:tab w:val="clear" w:pos="284"/>
        </w:tabs>
        <w:spacing w:before="0" w:after="0"/>
        <w:ind w:left="0"/>
        <w:rPr>
          <w:rFonts w:ascii="Calibri" w:hAnsi="Calibri" w:cs="Calibri"/>
        </w:rPr>
      </w:pPr>
      <w:bookmarkStart w:id="6" w:name="_Toc186107155"/>
      <w:r w:rsidRPr="004A6C7E">
        <w:rPr>
          <w:rFonts w:ascii="Calibri" w:hAnsi="Calibri" w:cs="Calibri"/>
        </w:rPr>
        <w:t xml:space="preserve">Pièces </w:t>
      </w:r>
      <w:r w:rsidR="00305800" w:rsidRPr="004A6C7E">
        <w:rPr>
          <w:rFonts w:ascii="Calibri" w:hAnsi="Calibri" w:cs="Calibri"/>
        </w:rPr>
        <w:t xml:space="preserve">de la </w:t>
      </w:r>
      <w:r w:rsidRPr="004A6C7E">
        <w:rPr>
          <w:rFonts w:ascii="Calibri" w:hAnsi="Calibri" w:cs="Calibri"/>
        </w:rPr>
        <w:t>consultation</w:t>
      </w:r>
      <w:bookmarkEnd w:id="6"/>
    </w:p>
    <w:p w14:paraId="1631E606" w14:textId="77777777" w:rsidR="005403D3" w:rsidRPr="004A6C7E" w:rsidRDefault="005403D3" w:rsidP="00AA2339">
      <w:pPr>
        <w:spacing w:after="0" w:line="240" w:lineRule="auto"/>
        <w:ind w:left="567"/>
        <w:jc w:val="both"/>
        <w:rPr>
          <w:rFonts w:eastAsia="Times New Roman" w:cs="Calibri"/>
          <w:sz w:val="24"/>
          <w:szCs w:val="24"/>
        </w:rPr>
      </w:pPr>
    </w:p>
    <w:p w14:paraId="13522C27" w14:textId="4C887489" w:rsidR="003D2D94" w:rsidRPr="004A6C7E" w:rsidRDefault="00ED65DE"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Les pièces </w:t>
      </w:r>
      <w:r w:rsidR="00305800" w:rsidRPr="004A6C7E">
        <w:rPr>
          <w:rFonts w:eastAsia="Times New Roman" w:cs="Calibri"/>
          <w:color w:val="000000"/>
          <w:sz w:val="24"/>
          <w:szCs w:val="24"/>
        </w:rPr>
        <w:t xml:space="preserve">de la consultation sont : </w:t>
      </w:r>
    </w:p>
    <w:p w14:paraId="4E658155" w14:textId="77777777" w:rsidR="00305800" w:rsidRPr="004A6C7E" w:rsidRDefault="00305800" w:rsidP="00AA2339">
      <w:pPr>
        <w:spacing w:after="0" w:line="240" w:lineRule="auto"/>
        <w:jc w:val="both"/>
        <w:rPr>
          <w:rFonts w:eastAsia="Times New Roman" w:cs="Calibri"/>
          <w:color w:val="000000"/>
          <w:sz w:val="24"/>
          <w:szCs w:val="24"/>
        </w:rPr>
      </w:pPr>
    </w:p>
    <w:p w14:paraId="352FC325" w14:textId="7FF6261F" w:rsidR="006F197B" w:rsidRDefault="007C08AC" w:rsidP="006F197B">
      <w:pPr>
        <w:pStyle w:val="Paragraphedeliste"/>
        <w:numPr>
          <w:ilvl w:val="0"/>
          <w:numId w:val="22"/>
        </w:numPr>
        <w:spacing w:after="0" w:line="240" w:lineRule="auto"/>
        <w:jc w:val="both"/>
        <w:rPr>
          <w:rFonts w:eastAsia="Times New Roman" w:cs="Calibri"/>
          <w:color w:val="000000"/>
          <w:sz w:val="24"/>
          <w:szCs w:val="24"/>
        </w:rPr>
      </w:pPr>
      <w:r w:rsidRPr="006F197B">
        <w:rPr>
          <w:rFonts w:eastAsia="Times New Roman" w:cs="Calibri"/>
          <w:color w:val="000000"/>
          <w:sz w:val="24"/>
          <w:szCs w:val="24"/>
        </w:rPr>
        <w:t>Le</w:t>
      </w:r>
      <w:r w:rsidR="00305800" w:rsidRPr="006F197B">
        <w:rPr>
          <w:rFonts w:eastAsia="Times New Roman" w:cs="Calibri"/>
          <w:color w:val="000000"/>
          <w:sz w:val="24"/>
          <w:szCs w:val="24"/>
        </w:rPr>
        <w:t xml:space="preserve"> présent règlement de la consultation ; </w:t>
      </w:r>
    </w:p>
    <w:p w14:paraId="4C86EA42" w14:textId="0B9206CC" w:rsidR="00305800" w:rsidRPr="002E0F9E" w:rsidRDefault="007C08AC" w:rsidP="006F197B">
      <w:pPr>
        <w:pStyle w:val="Paragraphedeliste"/>
        <w:numPr>
          <w:ilvl w:val="0"/>
          <w:numId w:val="22"/>
        </w:numPr>
        <w:spacing w:after="0" w:line="240" w:lineRule="auto"/>
        <w:jc w:val="both"/>
        <w:rPr>
          <w:rFonts w:eastAsia="Times New Roman" w:cs="Calibri"/>
          <w:color w:val="000000"/>
          <w:sz w:val="24"/>
          <w:szCs w:val="24"/>
        </w:rPr>
      </w:pPr>
      <w:r w:rsidRPr="002E0F9E">
        <w:rPr>
          <w:rFonts w:eastAsia="Times New Roman" w:cs="Calibri"/>
          <w:color w:val="000000"/>
          <w:sz w:val="24"/>
          <w:szCs w:val="24"/>
        </w:rPr>
        <w:t>La</w:t>
      </w:r>
      <w:r w:rsidR="00F91475" w:rsidRPr="002E0F9E">
        <w:rPr>
          <w:rFonts w:eastAsia="Times New Roman" w:cs="Calibri"/>
          <w:color w:val="000000"/>
          <w:sz w:val="24"/>
          <w:szCs w:val="24"/>
        </w:rPr>
        <w:t xml:space="preserve"> </w:t>
      </w:r>
      <w:r w:rsidR="00184214" w:rsidRPr="002E0F9E">
        <w:rPr>
          <w:rFonts w:eastAsia="Times New Roman" w:cs="Calibri"/>
          <w:color w:val="000000"/>
          <w:sz w:val="24"/>
          <w:szCs w:val="24"/>
        </w:rPr>
        <w:t>COT</w:t>
      </w:r>
      <w:r w:rsidR="006E1159">
        <w:rPr>
          <w:rFonts w:eastAsia="Times New Roman" w:cs="Calibri"/>
          <w:color w:val="000000"/>
          <w:sz w:val="24"/>
          <w:szCs w:val="24"/>
        </w:rPr>
        <w:t> ;</w:t>
      </w:r>
    </w:p>
    <w:p w14:paraId="488E8FB8" w14:textId="1553FDDC" w:rsidR="00B0527C" w:rsidRPr="002E0F9E" w:rsidRDefault="006E1159" w:rsidP="006F197B">
      <w:pPr>
        <w:pStyle w:val="Paragraphedeliste"/>
        <w:numPr>
          <w:ilvl w:val="0"/>
          <w:numId w:val="22"/>
        </w:numPr>
        <w:spacing w:after="0" w:line="240" w:lineRule="auto"/>
        <w:jc w:val="both"/>
        <w:rPr>
          <w:rFonts w:eastAsia="Times New Roman" w:cs="Calibri"/>
          <w:color w:val="000000"/>
          <w:sz w:val="24"/>
          <w:szCs w:val="24"/>
        </w:rPr>
      </w:pPr>
      <w:r>
        <w:rPr>
          <w:rFonts w:eastAsia="Times New Roman" w:cs="Calibri"/>
          <w:color w:val="000000"/>
          <w:sz w:val="24"/>
          <w:szCs w:val="24"/>
        </w:rPr>
        <w:t>P</w:t>
      </w:r>
      <w:r w:rsidR="00B0527C" w:rsidRPr="002E0F9E">
        <w:rPr>
          <w:rFonts w:eastAsia="Times New Roman" w:cs="Calibri"/>
          <w:color w:val="000000"/>
          <w:sz w:val="24"/>
          <w:szCs w:val="24"/>
        </w:rPr>
        <w:t>lan projet</w:t>
      </w:r>
    </w:p>
    <w:p w14:paraId="5274A1F1" w14:textId="77777777" w:rsidR="00924D91" w:rsidRPr="004A6C7E" w:rsidRDefault="00924D91" w:rsidP="00AA2339">
      <w:pPr>
        <w:spacing w:after="0" w:line="240" w:lineRule="auto"/>
        <w:jc w:val="both"/>
        <w:rPr>
          <w:rFonts w:eastAsia="Times New Roman" w:cs="Calibri"/>
          <w:color w:val="000000"/>
          <w:sz w:val="24"/>
          <w:szCs w:val="24"/>
        </w:rPr>
      </w:pPr>
    </w:p>
    <w:p w14:paraId="71AED25C" w14:textId="77777777" w:rsidR="00B35AF4" w:rsidRPr="004A6C7E" w:rsidRDefault="00B35AF4" w:rsidP="00AA2339">
      <w:pPr>
        <w:spacing w:after="0" w:line="240" w:lineRule="auto"/>
        <w:rPr>
          <w:rFonts w:cs="Calibri"/>
          <w:sz w:val="24"/>
          <w:szCs w:val="24"/>
        </w:rPr>
      </w:pPr>
      <w:bookmarkStart w:id="7" w:name="_Ref497747563"/>
    </w:p>
    <w:p w14:paraId="5AC8F594" w14:textId="77777777" w:rsidR="00422ADD" w:rsidRPr="004A6C7E" w:rsidRDefault="00422ADD" w:rsidP="00AA2339">
      <w:pPr>
        <w:pStyle w:val="Contratniveau2"/>
        <w:numPr>
          <w:ilvl w:val="1"/>
          <w:numId w:val="5"/>
        </w:numPr>
        <w:tabs>
          <w:tab w:val="clear" w:pos="284"/>
        </w:tabs>
        <w:spacing w:before="0" w:after="0"/>
        <w:ind w:left="0"/>
        <w:rPr>
          <w:rFonts w:ascii="Calibri" w:hAnsi="Calibri" w:cs="Calibri"/>
        </w:rPr>
      </w:pPr>
      <w:bookmarkStart w:id="8" w:name="_Toc186107156"/>
      <w:bookmarkStart w:id="9" w:name="_Ref155626175"/>
      <w:bookmarkStart w:id="10" w:name="_Ref155626278"/>
      <w:r w:rsidRPr="004A6C7E">
        <w:rPr>
          <w:rFonts w:ascii="Calibri" w:hAnsi="Calibri" w:cs="Calibri"/>
        </w:rPr>
        <w:t>Questions des candidats</w:t>
      </w:r>
      <w:bookmarkEnd w:id="8"/>
      <w:r w:rsidRPr="004A6C7E">
        <w:rPr>
          <w:rFonts w:ascii="Calibri" w:hAnsi="Calibri" w:cs="Calibri"/>
        </w:rPr>
        <w:t xml:space="preserve"> </w:t>
      </w:r>
      <w:bookmarkEnd w:id="9"/>
      <w:bookmarkEnd w:id="10"/>
    </w:p>
    <w:p w14:paraId="6A821231" w14:textId="77777777" w:rsidR="00C94E7B" w:rsidRPr="004A6C7E" w:rsidRDefault="00C94E7B" w:rsidP="00AA2339">
      <w:pPr>
        <w:spacing w:after="0" w:line="240" w:lineRule="auto"/>
        <w:rPr>
          <w:rFonts w:cs="Calibri"/>
          <w:sz w:val="24"/>
          <w:szCs w:val="24"/>
        </w:rPr>
      </w:pPr>
    </w:p>
    <w:p w14:paraId="093F515B" w14:textId="70292670" w:rsidR="00204212" w:rsidRPr="004A6C7E" w:rsidRDefault="00C94E7B"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Les éventuelles questions et demandes de précisions ou d’informations complémentaires</w:t>
      </w:r>
      <w:r w:rsidR="005E7109" w:rsidRPr="004A6C7E">
        <w:rPr>
          <w:rFonts w:eastAsia="Times New Roman" w:cs="Calibri"/>
          <w:color w:val="000000"/>
          <w:sz w:val="24"/>
          <w:szCs w:val="24"/>
        </w:rPr>
        <w:t xml:space="preserve"> relatives à la consultation</w:t>
      </w:r>
      <w:r w:rsidR="009F3F53" w:rsidRPr="004A6C7E">
        <w:rPr>
          <w:rFonts w:eastAsia="Times New Roman" w:cs="Calibri"/>
          <w:color w:val="000000"/>
          <w:sz w:val="24"/>
          <w:szCs w:val="24"/>
        </w:rPr>
        <w:t>,</w:t>
      </w:r>
      <w:r w:rsidRPr="004A6C7E">
        <w:rPr>
          <w:rFonts w:eastAsia="Times New Roman" w:cs="Calibri"/>
          <w:color w:val="000000"/>
          <w:sz w:val="24"/>
          <w:szCs w:val="24"/>
        </w:rPr>
        <w:t xml:space="preserve"> devront être adressées </w:t>
      </w:r>
      <w:r w:rsidR="009F3D6C">
        <w:rPr>
          <w:rFonts w:eastAsia="Times New Roman" w:cs="Calibri"/>
          <w:color w:val="000000"/>
          <w:sz w:val="24"/>
          <w:szCs w:val="24"/>
        </w:rPr>
        <w:t>au Conseil Départemental du Loiret</w:t>
      </w:r>
      <w:r w:rsidR="00204212" w:rsidRPr="004A6C7E">
        <w:rPr>
          <w:rFonts w:eastAsia="Times New Roman" w:cs="Calibri"/>
          <w:color w:val="000000"/>
          <w:sz w:val="24"/>
          <w:szCs w:val="24"/>
        </w:rPr>
        <w:t xml:space="preserve"> à l’adresse de message électronique indiquée à l’article 1 ci-dessus. </w:t>
      </w:r>
    </w:p>
    <w:p w14:paraId="0C21AF95" w14:textId="77777777" w:rsidR="009F4C44" w:rsidRPr="004A6C7E" w:rsidRDefault="009F4C44" w:rsidP="00AA2339">
      <w:pPr>
        <w:spacing w:after="0" w:line="240" w:lineRule="auto"/>
        <w:jc w:val="both"/>
        <w:rPr>
          <w:rFonts w:eastAsia="Times New Roman" w:cs="Calibri"/>
          <w:color w:val="000000"/>
          <w:sz w:val="24"/>
          <w:szCs w:val="24"/>
        </w:rPr>
      </w:pPr>
    </w:p>
    <w:p w14:paraId="03599896" w14:textId="7668D59A" w:rsidR="00C94E7B" w:rsidRPr="004A6C7E" w:rsidRDefault="00C94E7B"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Ces questions et demandes devront être posées au plus tard</w:t>
      </w:r>
      <w:r w:rsidR="000464E9" w:rsidRPr="004A6C7E">
        <w:rPr>
          <w:rFonts w:eastAsia="Times New Roman" w:cs="Calibri"/>
          <w:color w:val="000000"/>
          <w:sz w:val="24"/>
          <w:szCs w:val="24"/>
        </w:rPr>
        <w:t xml:space="preserve"> </w:t>
      </w:r>
      <w:r w:rsidR="0094489A" w:rsidRPr="004A6C7E">
        <w:rPr>
          <w:rFonts w:eastAsia="Times New Roman" w:cs="Calibri"/>
          <w:color w:val="000000"/>
          <w:sz w:val="24"/>
          <w:szCs w:val="24"/>
        </w:rPr>
        <w:t>dix</w:t>
      </w:r>
      <w:r w:rsidR="000464E9" w:rsidRPr="004A6C7E">
        <w:rPr>
          <w:rFonts w:eastAsia="Times New Roman" w:cs="Calibri"/>
          <w:color w:val="000000"/>
          <w:sz w:val="24"/>
          <w:szCs w:val="24"/>
        </w:rPr>
        <w:t xml:space="preserve"> jours calendaires avant la date limite de remise des </w:t>
      </w:r>
      <w:r w:rsidR="00C47B20" w:rsidRPr="004A6C7E">
        <w:rPr>
          <w:rFonts w:eastAsia="Times New Roman" w:cs="Calibri"/>
          <w:color w:val="000000"/>
          <w:sz w:val="24"/>
          <w:szCs w:val="24"/>
        </w:rPr>
        <w:t xml:space="preserve">propositions, telle qu’identifiée en première page du présent document. </w:t>
      </w:r>
      <w:r w:rsidR="000464E9" w:rsidRPr="004A6C7E">
        <w:rPr>
          <w:rFonts w:eastAsia="Times New Roman" w:cs="Calibri"/>
          <w:color w:val="000000"/>
          <w:sz w:val="24"/>
          <w:szCs w:val="24"/>
        </w:rPr>
        <w:t xml:space="preserve"> </w:t>
      </w:r>
      <w:r w:rsidRPr="004A6C7E">
        <w:rPr>
          <w:rFonts w:eastAsia="Times New Roman" w:cs="Calibri"/>
          <w:color w:val="000000"/>
          <w:sz w:val="24"/>
          <w:szCs w:val="24"/>
        </w:rPr>
        <w:t xml:space="preserve"> </w:t>
      </w:r>
    </w:p>
    <w:p w14:paraId="1F3F6179" w14:textId="77777777" w:rsidR="009F4C44" w:rsidRPr="004A6C7E" w:rsidRDefault="009F4C44" w:rsidP="00AA2339">
      <w:pPr>
        <w:spacing w:after="0" w:line="240" w:lineRule="auto"/>
        <w:jc w:val="both"/>
        <w:rPr>
          <w:rFonts w:eastAsia="Times New Roman" w:cs="Calibri"/>
          <w:color w:val="000000"/>
          <w:sz w:val="24"/>
          <w:szCs w:val="24"/>
        </w:rPr>
      </w:pPr>
    </w:p>
    <w:p w14:paraId="5D8B3486" w14:textId="56710876" w:rsidR="00C94E7B" w:rsidRPr="004A6C7E" w:rsidRDefault="00C94E7B"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Toute question parvenant après cette limite ne sera pas prise en compte par </w:t>
      </w:r>
      <w:r w:rsidR="00C47B20" w:rsidRPr="004A6C7E">
        <w:rPr>
          <w:rFonts w:eastAsia="Times New Roman" w:cs="Calibri"/>
          <w:color w:val="000000"/>
          <w:sz w:val="24"/>
          <w:szCs w:val="24"/>
        </w:rPr>
        <w:t>l</w:t>
      </w:r>
      <w:r w:rsidR="002D5C10">
        <w:rPr>
          <w:rFonts w:eastAsia="Times New Roman" w:cs="Calibri"/>
          <w:color w:val="000000"/>
          <w:sz w:val="24"/>
          <w:szCs w:val="24"/>
        </w:rPr>
        <w:t>e Conseil Départemental du Loiret</w:t>
      </w:r>
      <w:r w:rsidR="00C47B20" w:rsidRPr="004A6C7E">
        <w:rPr>
          <w:rFonts w:eastAsia="Times New Roman" w:cs="Calibri"/>
          <w:color w:val="000000"/>
          <w:sz w:val="24"/>
          <w:szCs w:val="24"/>
        </w:rPr>
        <w:t xml:space="preserve">. </w:t>
      </w:r>
    </w:p>
    <w:p w14:paraId="406AE327" w14:textId="77777777" w:rsidR="009F4C44" w:rsidRPr="004A6C7E" w:rsidRDefault="009F4C44" w:rsidP="00AA2339">
      <w:pPr>
        <w:spacing w:after="0" w:line="240" w:lineRule="auto"/>
        <w:jc w:val="both"/>
        <w:rPr>
          <w:rFonts w:eastAsia="Times New Roman" w:cs="Calibri"/>
          <w:color w:val="000000"/>
          <w:sz w:val="24"/>
          <w:szCs w:val="24"/>
        </w:rPr>
      </w:pPr>
    </w:p>
    <w:p w14:paraId="5F992D47" w14:textId="237C3F28" w:rsidR="00C94E7B" w:rsidRPr="004A6C7E" w:rsidRDefault="00C94E7B"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Sauf si la question posée et</w:t>
      </w:r>
      <w:r w:rsidR="000B3EDB" w:rsidRPr="004A6C7E">
        <w:rPr>
          <w:rFonts w:eastAsia="Times New Roman" w:cs="Calibri"/>
          <w:color w:val="000000"/>
          <w:sz w:val="24"/>
          <w:szCs w:val="24"/>
        </w:rPr>
        <w:t>/ou</w:t>
      </w:r>
      <w:r w:rsidRPr="004A6C7E">
        <w:rPr>
          <w:rFonts w:eastAsia="Times New Roman" w:cs="Calibri"/>
          <w:color w:val="000000"/>
          <w:sz w:val="24"/>
          <w:szCs w:val="24"/>
        </w:rPr>
        <w:t xml:space="preserve"> la réponse qui lui est apportée </w:t>
      </w:r>
      <w:r w:rsidR="000B3EDB" w:rsidRPr="004A6C7E">
        <w:rPr>
          <w:rFonts w:eastAsia="Times New Roman" w:cs="Calibri"/>
          <w:color w:val="000000"/>
          <w:sz w:val="24"/>
          <w:szCs w:val="24"/>
        </w:rPr>
        <w:t>est (</w:t>
      </w:r>
      <w:r w:rsidRPr="004A6C7E">
        <w:rPr>
          <w:rFonts w:eastAsia="Times New Roman" w:cs="Calibri"/>
          <w:color w:val="000000"/>
          <w:sz w:val="24"/>
          <w:szCs w:val="24"/>
        </w:rPr>
        <w:t>sont</w:t>
      </w:r>
      <w:r w:rsidR="000B3EDB" w:rsidRPr="004A6C7E">
        <w:rPr>
          <w:rFonts w:eastAsia="Times New Roman" w:cs="Calibri"/>
          <w:color w:val="000000"/>
          <w:sz w:val="24"/>
          <w:szCs w:val="24"/>
        </w:rPr>
        <w:t>)</w:t>
      </w:r>
      <w:r w:rsidRPr="004A6C7E">
        <w:rPr>
          <w:rFonts w:eastAsia="Times New Roman" w:cs="Calibri"/>
          <w:color w:val="000000"/>
          <w:sz w:val="24"/>
          <w:szCs w:val="24"/>
        </w:rPr>
        <w:t xml:space="preserve"> susceptible</w:t>
      </w:r>
      <w:r w:rsidR="000B3EDB" w:rsidRPr="004A6C7E">
        <w:rPr>
          <w:rFonts w:eastAsia="Times New Roman" w:cs="Calibri"/>
          <w:color w:val="000000"/>
          <w:sz w:val="24"/>
          <w:szCs w:val="24"/>
        </w:rPr>
        <w:t>(</w:t>
      </w:r>
      <w:r w:rsidRPr="004A6C7E">
        <w:rPr>
          <w:rFonts w:eastAsia="Times New Roman" w:cs="Calibri"/>
          <w:color w:val="000000"/>
          <w:sz w:val="24"/>
          <w:szCs w:val="24"/>
        </w:rPr>
        <w:t>s</w:t>
      </w:r>
      <w:r w:rsidR="000B3EDB" w:rsidRPr="004A6C7E">
        <w:rPr>
          <w:rFonts w:eastAsia="Times New Roman" w:cs="Calibri"/>
          <w:color w:val="000000"/>
          <w:sz w:val="24"/>
          <w:szCs w:val="24"/>
        </w:rPr>
        <w:t>)</w:t>
      </w:r>
      <w:r w:rsidRPr="004A6C7E">
        <w:rPr>
          <w:rFonts w:eastAsia="Times New Roman" w:cs="Calibri"/>
          <w:color w:val="000000"/>
          <w:sz w:val="24"/>
          <w:szCs w:val="24"/>
        </w:rPr>
        <w:t xml:space="preserve"> de renseigner les concurrents sur le contenu des propositions de l’auteur de la question, le </w:t>
      </w:r>
      <w:r w:rsidR="009F3D6C">
        <w:rPr>
          <w:rFonts w:eastAsia="Times New Roman" w:cs="Calibri"/>
          <w:color w:val="000000"/>
          <w:sz w:val="24"/>
          <w:szCs w:val="24"/>
        </w:rPr>
        <w:t xml:space="preserve">Conseil Départemental du Loiret </w:t>
      </w:r>
      <w:r w:rsidRPr="004A6C7E">
        <w:rPr>
          <w:rFonts w:eastAsia="Times New Roman" w:cs="Calibri"/>
          <w:color w:val="000000"/>
          <w:sz w:val="24"/>
          <w:szCs w:val="24"/>
        </w:rPr>
        <w:t>divulguera, en retour et par écrit, la question et la réponse à la question posée à l’ensemble des candidats ayant télécharg</w:t>
      </w:r>
      <w:r w:rsidR="00073170" w:rsidRPr="004A6C7E">
        <w:rPr>
          <w:rFonts w:eastAsia="Times New Roman" w:cs="Calibri"/>
          <w:color w:val="000000"/>
          <w:sz w:val="24"/>
          <w:szCs w:val="24"/>
        </w:rPr>
        <w:t>é</w:t>
      </w:r>
      <w:r w:rsidR="00A203D9" w:rsidRPr="004A6C7E">
        <w:rPr>
          <w:rFonts w:eastAsia="Times New Roman" w:cs="Calibri"/>
          <w:color w:val="000000"/>
          <w:sz w:val="24"/>
          <w:szCs w:val="24"/>
        </w:rPr>
        <w:t xml:space="preserve"> de manière non anonyme</w:t>
      </w:r>
      <w:r w:rsidRPr="004A6C7E">
        <w:rPr>
          <w:rFonts w:eastAsia="Times New Roman" w:cs="Calibri"/>
          <w:color w:val="000000"/>
          <w:sz w:val="24"/>
          <w:szCs w:val="24"/>
        </w:rPr>
        <w:t xml:space="preserve"> les </w:t>
      </w:r>
      <w:r w:rsidR="00A203D9" w:rsidRPr="004A6C7E">
        <w:rPr>
          <w:rFonts w:eastAsia="Times New Roman" w:cs="Calibri"/>
          <w:color w:val="000000"/>
          <w:sz w:val="24"/>
          <w:szCs w:val="24"/>
        </w:rPr>
        <w:t xml:space="preserve">pièces de la consultation </w:t>
      </w:r>
      <w:r w:rsidRPr="004A6C7E">
        <w:rPr>
          <w:rFonts w:eastAsia="Times New Roman" w:cs="Calibri"/>
          <w:color w:val="000000"/>
          <w:sz w:val="24"/>
          <w:szCs w:val="24"/>
        </w:rPr>
        <w:t>afin de respecter le principe d’égalité entre les opérateurs. Le nom de l’auteur de la question restera toutefois confidentiel.</w:t>
      </w:r>
    </w:p>
    <w:p w14:paraId="126ADC08" w14:textId="77777777" w:rsidR="00D8522D" w:rsidRPr="004A6C7E" w:rsidRDefault="00D8522D" w:rsidP="00AA2339">
      <w:pPr>
        <w:spacing w:after="0" w:line="240" w:lineRule="auto"/>
        <w:jc w:val="both"/>
        <w:rPr>
          <w:rFonts w:eastAsia="Times New Roman" w:cs="Calibri"/>
          <w:color w:val="000000"/>
          <w:sz w:val="24"/>
          <w:szCs w:val="24"/>
        </w:rPr>
      </w:pPr>
    </w:p>
    <w:p w14:paraId="2887CD37" w14:textId="066FE1F4" w:rsidR="005F30B5" w:rsidRPr="004A6C7E" w:rsidRDefault="005F30B5"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Si la question posée et/ou la réponse qui lui est apportée est (sont) susceptible(s) de renseigner les concurrents sur le contenu des propositions de l’auteur de la question, le </w:t>
      </w:r>
      <w:r w:rsidR="009F3D6C">
        <w:rPr>
          <w:rFonts w:eastAsia="Times New Roman" w:cs="Calibri"/>
          <w:color w:val="000000"/>
          <w:sz w:val="24"/>
          <w:szCs w:val="24"/>
        </w:rPr>
        <w:t>Conseil Départemental du Loiret</w:t>
      </w:r>
      <w:r w:rsidRPr="004A6C7E">
        <w:rPr>
          <w:rFonts w:eastAsia="Times New Roman" w:cs="Calibri"/>
          <w:color w:val="000000"/>
          <w:sz w:val="24"/>
          <w:szCs w:val="24"/>
        </w:rPr>
        <w:t xml:space="preserve"> appréciera s’il est possible de modifier la formulation de la question et de la réponse, afin de les diffuser aux autres candidats. </w:t>
      </w:r>
    </w:p>
    <w:p w14:paraId="7CD87432" w14:textId="77777777" w:rsidR="005F30B5" w:rsidRPr="004A6C7E" w:rsidRDefault="005F30B5" w:rsidP="00AA2339">
      <w:pPr>
        <w:spacing w:after="0" w:line="240" w:lineRule="auto"/>
        <w:jc w:val="both"/>
        <w:rPr>
          <w:rFonts w:eastAsia="Times New Roman" w:cs="Calibri"/>
          <w:color w:val="000000"/>
          <w:sz w:val="24"/>
          <w:szCs w:val="24"/>
        </w:rPr>
      </w:pPr>
    </w:p>
    <w:p w14:paraId="16EE8B5E" w14:textId="35A55BAB" w:rsidR="00A36D14" w:rsidRPr="004A6C7E" w:rsidRDefault="00A36D14"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Le cas échéant, des modifications au présent </w:t>
      </w:r>
      <w:r w:rsidR="00073170" w:rsidRPr="004A6C7E">
        <w:rPr>
          <w:rFonts w:eastAsia="Times New Roman" w:cs="Calibri"/>
          <w:color w:val="000000"/>
          <w:sz w:val="24"/>
          <w:szCs w:val="24"/>
        </w:rPr>
        <w:t>R</w:t>
      </w:r>
      <w:r w:rsidRPr="004A6C7E">
        <w:rPr>
          <w:rFonts w:eastAsia="Times New Roman" w:cs="Calibri"/>
          <w:color w:val="000000"/>
          <w:sz w:val="24"/>
          <w:szCs w:val="24"/>
        </w:rPr>
        <w:t xml:space="preserve">èglement de la </w:t>
      </w:r>
      <w:r w:rsidR="00073170" w:rsidRPr="004A6C7E">
        <w:rPr>
          <w:rFonts w:eastAsia="Times New Roman" w:cs="Calibri"/>
          <w:color w:val="000000"/>
          <w:sz w:val="24"/>
          <w:szCs w:val="24"/>
        </w:rPr>
        <w:t>C</w:t>
      </w:r>
      <w:r w:rsidRPr="004A6C7E">
        <w:rPr>
          <w:rFonts w:eastAsia="Times New Roman" w:cs="Calibri"/>
          <w:color w:val="000000"/>
          <w:sz w:val="24"/>
          <w:szCs w:val="24"/>
        </w:rPr>
        <w:t xml:space="preserve">onsultation ainsi qu’un éventuel rectificatif à l’avis de concession, pourront être publiés par le </w:t>
      </w:r>
      <w:r w:rsidR="000A2754">
        <w:rPr>
          <w:rFonts w:eastAsia="Times New Roman" w:cs="Calibri"/>
          <w:color w:val="000000"/>
          <w:sz w:val="24"/>
          <w:szCs w:val="24"/>
        </w:rPr>
        <w:t>Département du Loiret</w:t>
      </w:r>
      <w:r w:rsidRPr="004A6C7E">
        <w:rPr>
          <w:rFonts w:eastAsia="Times New Roman" w:cs="Calibri"/>
          <w:color w:val="000000"/>
          <w:sz w:val="24"/>
          <w:szCs w:val="24"/>
        </w:rPr>
        <w:t xml:space="preserve">. La date limite de remise des candidatures pourra être ajustée dans ce cadre ou pour tout autre motif jugé pertinent par le </w:t>
      </w:r>
      <w:r w:rsidR="000A2754">
        <w:rPr>
          <w:rFonts w:eastAsia="Times New Roman" w:cs="Calibri"/>
          <w:color w:val="000000"/>
          <w:sz w:val="24"/>
          <w:szCs w:val="24"/>
        </w:rPr>
        <w:t>Département du Loiret</w:t>
      </w:r>
      <w:r w:rsidR="00073170" w:rsidRPr="004A6C7E">
        <w:rPr>
          <w:rFonts w:eastAsia="Times New Roman" w:cs="Calibri"/>
          <w:color w:val="000000"/>
          <w:sz w:val="24"/>
          <w:szCs w:val="24"/>
        </w:rPr>
        <w:t>.</w:t>
      </w:r>
      <w:r w:rsidRPr="004A6C7E">
        <w:rPr>
          <w:rFonts w:eastAsia="Times New Roman" w:cs="Calibri"/>
          <w:color w:val="000000"/>
          <w:sz w:val="24"/>
          <w:szCs w:val="24"/>
        </w:rPr>
        <w:t xml:space="preserve"> </w:t>
      </w:r>
    </w:p>
    <w:p w14:paraId="58654986" w14:textId="77777777" w:rsidR="00D8522D" w:rsidRPr="004A6C7E" w:rsidRDefault="00D8522D" w:rsidP="00AA2339">
      <w:pPr>
        <w:spacing w:after="0" w:line="240" w:lineRule="auto"/>
        <w:jc w:val="both"/>
        <w:rPr>
          <w:rFonts w:eastAsia="Times New Roman" w:cs="Calibri"/>
          <w:color w:val="000000"/>
          <w:sz w:val="24"/>
          <w:szCs w:val="24"/>
        </w:rPr>
      </w:pPr>
    </w:p>
    <w:p w14:paraId="40C2723F" w14:textId="77777777" w:rsidR="00A36D14" w:rsidRPr="004A6C7E" w:rsidRDefault="00A36D14"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Les candidats ayant téléchargé de manière anonyme ne seront pas automatiquement informés des éventuelles </w:t>
      </w:r>
      <w:r w:rsidR="0035484F" w:rsidRPr="004A6C7E">
        <w:rPr>
          <w:rFonts w:eastAsia="Times New Roman" w:cs="Calibri"/>
          <w:color w:val="000000"/>
          <w:sz w:val="24"/>
          <w:szCs w:val="24"/>
        </w:rPr>
        <w:t>questions/</w:t>
      </w:r>
      <w:r w:rsidRPr="004A6C7E">
        <w:rPr>
          <w:rFonts w:eastAsia="Times New Roman" w:cs="Calibri"/>
          <w:color w:val="000000"/>
          <w:sz w:val="24"/>
          <w:szCs w:val="24"/>
        </w:rPr>
        <w:t xml:space="preserve">réponses </w:t>
      </w:r>
      <w:r w:rsidR="0035484F" w:rsidRPr="004A6C7E">
        <w:rPr>
          <w:rFonts w:eastAsia="Times New Roman" w:cs="Calibri"/>
          <w:color w:val="000000"/>
          <w:sz w:val="24"/>
          <w:szCs w:val="24"/>
        </w:rPr>
        <w:t xml:space="preserve">échangées. </w:t>
      </w:r>
    </w:p>
    <w:p w14:paraId="7EA5A92F" w14:textId="77777777" w:rsidR="00783B3F" w:rsidRPr="004A6C7E" w:rsidRDefault="00783B3F" w:rsidP="00AA2339">
      <w:pPr>
        <w:spacing w:after="0" w:line="240" w:lineRule="auto"/>
        <w:jc w:val="both"/>
        <w:rPr>
          <w:rFonts w:eastAsia="Times New Roman" w:cs="Calibri"/>
          <w:color w:val="000000"/>
          <w:sz w:val="24"/>
          <w:szCs w:val="24"/>
        </w:rPr>
      </w:pPr>
    </w:p>
    <w:p w14:paraId="34586929" w14:textId="050335E2" w:rsidR="00783B3F" w:rsidRPr="004A6C7E" w:rsidRDefault="00783B3F" w:rsidP="00AA2339">
      <w:pPr>
        <w:spacing w:after="0" w:line="240" w:lineRule="auto"/>
        <w:jc w:val="both"/>
        <w:rPr>
          <w:rFonts w:eastAsia="Times New Roman" w:cs="Calibri"/>
          <w:color w:val="000000"/>
          <w:sz w:val="24"/>
          <w:szCs w:val="24"/>
        </w:rPr>
      </w:pPr>
      <w:r w:rsidRPr="004A6C7E">
        <w:rPr>
          <w:rFonts w:eastAsia="Times New Roman" w:cs="Calibri"/>
          <w:color w:val="000000"/>
          <w:sz w:val="24"/>
          <w:szCs w:val="24"/>
        </w:rPr>
        <w:t xml:space="preserve">Les réponses </w:t>
      </w:r>
      <w:r w:rsidR="00F84B11">
        <w:rPr>
          <w:rFonts w:eastAsia="Times New Roman" w:cs="Calibri"/>
          <w:color w:val="000000"/>
          <w:sz w:val="24"/>
          <w:szCs w:val="24"/>
        </w:rPr>
        <w:t>du Conseil Départemental du Loiret</w:t>
      </w:r>
      <w:r w:rsidRPr="004A6C7E">
        <w:rPr>
          <w:rFonts w:eastAsia="Times New Roman" w:cs="Calibri"/>
          <w:color w:val="000000"/>
          <w:sz w:val="24"/>
          <w:szCs w:val="24"/>
        </w:rPr>
        <w:t xml:space="preserve"> seront apportées</w:t>
      </w:r>
      <w:r w:rsidR="00494FC3" w:rsidRPr="004A6C7E">
        <w:rPr>
          <w:rFonts w:eastAsia="Times New Roman" w:cs="Calibri"/>
          <w:color w:val="000000"/>
          <w:sz w:val="24"/>
          <w:szCs w:val="24"/>
        </w:rPr>
        <w:t>,</w:t>
      </w:r>
      <w:r w:rsidRPr="004A6C7E">
        <w:rPr>
          <w:rFonts w:eastAsia="Times New Roman" w:cs="Calibri"/>
          <w:color w:val="000000"/>
          <w:sz w:val="24"/>
          <w:szCs w:val="24"/>
        </w:rPr>
        <w:t xml:space="preserve"> au plus tard</w:t>
      </w:r>
      <w:r w:rsidR="00494FC3" w:rsidRPr="004A6C7E">
        <w:rPr>
          <w:rFonts w:eastAsia="Times New Roman" w:cs="Calibri"/>
          <w:color w:val="000000"/>
          <w:sz w:val="24"/>
          <w:szCs w:val="24"/>
        </w:rPr>
        <w:t>,</w:t>
      </w:r>
      <w:r w:rsidRPr="004A6C7E">
        <w:rPr>
          <w:rFonts w:eastAsia="Times New Roman" w:cs="Calibri"/>
          <w:color w:val="000000"/>
          <w:sz w:val="24"/>
          <w:szCs w:val="24"/>
        </w:rPr>
        <w:t xml:space="preserve"> </w:t>
      </w:r>
      <w:r w:rsidR="00113B6E">
        <w:rPr>
          <w:rFonts w:eastAsia="Times New Roman" w:cs="Calibri"/>
          <w:color w:val="000000"/>
          <w:sz w:val="24"/>
          <w:szCs w:val="24"/>
        </w:rPr>
        <w:t xml:space="preserve">six (6) jours </w:t>
      </w:r>
      <w:r w:rsidRPr="004A6C7E">
        <w:rPr>
          <w:rFonts w:eastAsia="Times New Roman" w:cs="Calibri"/>
          <w:color w:val="000000"/>
          <w:sz w:val="24"/>
          <w:szCs w:val="24"/>
        </w:rPr>
        <w:t xml:space="preserve">avant la </w:t>
      </w:r>
      <w:r w:rsidR="0013193D" w:rsidRPr="004A6C7E">
        <w:rPr>
          <w:rFonts w:eastAsia="Times New Roman" w:cs="Calibri"/>
          <w:color w:val="000000"/>
          <w:sz w:val="24"/>
          <w:szCs w:val="24"/>
        </w:rPr>
        <w:t>date limite de remise des candidatures et des premières offres</w:t>
      </w:r>
      <w:r w:rsidR="00494FC3" w:rsidRPr="004A6C7E">
        <w:rPr>
          <w:rFonts w:eastAsia="Times New Roman" w:cs="Calibri"/>
          <w:color w:val="000000"/>
          <w:sz w:val="24"/>
          <w:szCs w:val="24"/>
        </w:rPr>
        <w:t>.</w:t>
      </w:r>
    </w:p>
    <w:p w14:paraId="3EC711C0" w14:textId="77777777" w:rsidR="00A161ED" w:rsidRPr="004A6C7E" w:rsidRDefault="00A161ED" w:rsidP="00AA2339">
      <w:pPr>
        <w:spacing w:after="0" w:line="240" w:lineRule="auto"/>
        <w:ind w:left="567"/>
        <w:jc w:val="both"/>
        <w:rPr>
          <w:rFonts w:cs="Calibri"/>
          <w:sz w:val="24"/>
          <w:szCs w:val="24"/>
        </w:rPr>
      </w:pPr>
    </w:p>
    <w:p w14:paraId="7600D401" w14:textId="77777777" w:rsidR="00040D1C" w:rsidRPr="004A6C7E" w:rsidRDefault="00040D1C" w:rsidP="00AA2339">
      <w:pPr>
        <w:spacing w:after="0" w:line="240" w:lineRule="auto"/>
        <w:ind w:left="567"/>
        <w:jc w:val="both"/>
        <w:rPr>
          <w:rFonts w:cs="Calibri"/>
          <w:sz w:val="24"/>
          <w:szCs w:val="24"/>
        </w:rPr>
      </w:pPr>
    </w:p>
    <w:p w14:paraId="18D221BA" w14:textId="7B4C1304" w:rsidR="00363715" w:rsidRPr="004A6C7E" w:rsidRDefault="00363715" w:rsidP="00AA2339">
      <w:pPr>
        <w:pStyle w:val="Contratniveau2"/>
        <w:numPr>
          <w:ilvl w:val="1"/>
          <w:numId w:val="5"/>
        </w:numPr>
        <w:tabs>
          <w:tab w:val="clear" w:pos="284"/>
        </w:tabs>
        <w:spacing w:before="0" w:after="0"/>
        <w:ind w:left="1418" w:hanging="1418"/>
        <w:rPr>
          <w:rFonts w:ascii="Calibri" w:hAnsi="Calibri" w:cs="Calibri"/>
        </w:rPr>
      </w:pPr>
      <w:bookmarkStart w:id="11" w:name="_Toc186107157"/>
      <w:r w:rsidRPr="004A6C7E">
        <w:rPr>
          <w:rFonts w:ascii="Calibri" w:hAnsi="Calibri" w:cs="Calibri"/>
        </w:rPr>
        <w:t xml:space="preserve">Contenu et présentation des </w:t>
      </w:r>
      <w:r w:rsidR="00E942B7" w:rsidRPr="004A6C7E">
        <w:rPr>
          <w:rFonts w:ascii="Calibri" w:hAnsi="Calibri" w:cs="Calibri"/>
        </w:rPr>
        <w:t>propositions</w:t>
      </w:r>
      <w:bookmarkEnd w:id="11"/>
    </w:p>
    <w:p w14:paraId="50649DAF" w14:textId="77777777" w:rsidR="00363715" w:rsidRPr="004A6C7E" w:rsidRDefault="00363715" w:rsidP="00AA2339">
      <w:pPr>
        <w:spacing w:after="0" w:line="240" w:lineRule="auto"/>
        <w:rPr>
          <w:rFonts w:cs="Calibri"/>
          <w:sz w:val="24"/>
          <w:szCs w:val="24"/>
        </w:rPr>
      </w:pPr>
    </w:p>
    <w:p w14:paraId="3F02167F" w14:textId="19117EE9" w:rsidR="00256085" w:rsidRPr="001F2362" w:rsidRDefault="00256085" w:rsidP="00AA2339">
      <w:pPr>
        <w:spacing w:after="0" w:line="240" w:lineRule="auto"/>
        <w:jc w:val="both"/>
        <w:rPr>
          <w:rFonts w:eastAsia="Times New Roman" w:cs="Calibri"/>
          <w:color w:val="000000"/>
          <w:sz w:val="24"/>
          <w:szCs w:val="24"/>
        </w:rPr>
      </w:pPr>
      <w:r w:rsidRPr="001F2362">
        <w:rPr>
          <w:rFonts w:eastAsia="Times New Roman" w:cs="Calibri"/>
          <w:color w:val="000000"/>
          <w:sz w:val="24"/>
          <w:szCs w:val="24"/>
        </w:rPr>
        <w:t xml:space="preserve">Les candidats devront </w:t>
      </w:r>
      <w:r w:rsidR="000F3898" w:rsidRPr="001F2362">
        <w:rPr>
          <w:rFonts w:eastAsia="Times New Roman" w:cs="Calibri"/>
          <w:b/>
          <w:bCs/>
          <w:color w:val="000000"/>
          <w:sz w:val="24"/>
          <w:szCs w:val="24"/>
        </w:rPr>
        <w:t>adresser par courriel</w:t>
      </w:r>
      <w:r w:rsidR="00494FC3" w:rsidRPr="001F2362">
        <w:rPr>
          <w:rFonts w:eastAsia="Times New Roman" w:cs="Calibri"/>
          <w:color w:val="000000"/>
          <w:sz w:val="24"/>
          <w:szCs w:val="24"/>
        </w:rPr>
        <w:t>,</w:t>
      </w:r>
      <w:r w:rsidRPr="001F2362">
        <w:rPr>
          <w:rFonts w:eastAsia="Times New Roman" w:cs="Calibri"/>
          <w:color w:val="000000"/>
          <w:sz w:val="24"/>
          <w:szCs w:val="24"/>
        </w:rPr>
        <w:t xml:space="preserve"> </w:t>
      </w:r>
      <w:r w:rsidR="00E942B7" w:rsidRPr="001F2362">
        <w:rPr>
          <w:rFonts w:eastAsia="Times New Roman" w:cs="Calibri"/>
          <w:color w:val="000000"/>
          <w:sz w:val="24"/>
          <w:szCs w:val="24"/>
        </w:rPr>
        <w:t>en une seule fois</w:t>
      </w:r>
      <w:r w:rsidRPr="001F2362">
        <w:rPr>
          <w:rFonts w:eastAsia="Times New Roman" w:cs="Calibri"/>
          <w:color w:val="000000"/>
          <w:sz w:val="24"/>
          <w:szCs w:val="24"/>
        </w:rPr>
        <w:t xml:space="preserve"> et avant la date et l’heure limites indiquées en première page du présent </w:t>
      </w:r>
      <w:r w:rsidR="00073170" w:rsidRPr="001F2362">
        <w:rPr>
          <w:rFonts w:eastAsia="Times New Roman" w:cs="Calibri"/>
          <w:color w:val="000000"/>
          <w:sz w:val="24"/>
          <w:szCs w:val="24"/>
        </w:rPr>
        <w:t>R</w:t>
      </w:r>
      <w:r w:rsidRPr="001F2362">
        <w:rPr>
          <w:rFonts w:eastAsia="Times New Roman" w:cs="Calibri"/>
          <w:color w:val="000000"/>
          <w:sz w:val="24"/>
          <w:szCs w:val="24"/>
        </w:rPr>
        <w:t xml:space="preserve">èglement de la </w:t>
      </w:r>
      <w:r w:rsidR="00073170" w:rsidRPr="001F2362">
        <w:rPr>
          <w:rFonts w:eastAsia="Times New Roman" w:cs="Calibri"/>
          <w:color w:val="000000"/>
          <w:sz w:val="24"/>
          <w:szCs w:val="24"/>
        </w:rPr>
        <w:t>C</w:t>
      </w:r>
      <w:r w:rsidRPr="001F2362">
        <w:rPr>
          <w:rFonts w:eastAsia="Times New Roman" w:cs="Calibri"/>
          <w:color w:val="000000"/>
          <w:sz w:val="24"/>
          <w:szCs w:val="24"/>
        </w:rPr>
        <w:t xml:space="preserve">onsultation, </w:t>
      </w:r>
      <w:r w:rsidR="00365068" w:rsidRPr="001F2362">
        <w:rPr>
          <w:rFonts w:eastAsia="Times New Roman" w:cs="Calibri"/>
          <w:color w:val="000000"/>
          <w:sz w:val="24"/>
          <w:szCs w:val="24"/>
        </w:rPr>
        <w:t xml:space="preserve">leur </w:t>
      </w:r>
      <w:r w:rsidR="00ED16EF" w:rsidRPr="001F2362">
        <w:rPr>
          <w:rFonts w:eastAsia="Times New Roman" w:cs="Calibri"/>
          <w:color w:val="000000"/>
          <w:sz w:val="24"/>
          <w:szCs w:val="24"/>
        </w:rPr>
        <w:t>proposition.</w:t>
      </w:r>
    </w:p>
    <w:bookmarkEnd w:id="7"/>
    <w:p w14:paraId="49C8A265" w14:textId="77777777" w:rsidR="003D2D94" w:rsidRPr="001F2362" w:rsidRDefault="003D2D94" w:rsidP="00AA2339">
      <w:pPr>
        <w:spacing w:after="0" w:line="240" w:lineRule="auto"/>
        <w:jc w:val="both"/>
        <w:rPr>
          <w:rFonts w:eastAsia="Times New Roman" w:cs="Calibri"/>
          <w:sz w:val="24"/>
          <w:szCs w:val="24"/>
        </w:rPr>
      </w:pPr>
    </w:p>
    <w:p w14:paraId="310ADB2D" w14:textId="4B3E0C10" w:rsidR="006C5062" w:rsidRPr="001F2362" w:rsidRDefault="00ED16EF" w:rsidP="00AA2339">
      <w:pPr>
        <w:spacing w:after="0" w:line="240" w:lineRule="auto"/>
        <w:jc w:val="both"/>
        <w:rPr>
          <w:rFonts w:eastAsia="Times New Roman" w:cs="Calibri"/>
          <w:color w:val="000000"/>
          <w:sz w:val="24"/>
          <w:szCs w:val="24"/>
        </w:rPr>
      </w:pPr>
      <w:r w:rsidRPr="001F2362">
        <w:rPr>
          <w:rFonts w:eastAsia="Times New Roman" w:cs="Calibri"/>
          <w:color w:val="000000"/>
          <w:sz w:val="24"/>
          <w:szCs w:val="24"/>
        </w:rPr>
        <w:t>Cette dernière</w:t>
      </w:r>
      <w:r w:rsidR="00E41141" w:rsidRPr="001F2362">
        <w:rPr>
          <w:rFonts w:eastAsia="Times New Roman" w:cs="Calibri"/>
          <w:color w:val="000000"/>
          <w:sz w:val="24"/>
          <w:szCs w:val="24"/>
        </w:rPr>
        <w:t xml:space="preserve"> devra obligatoirement comporter les pièces suivantes</w:t>
      </w:r>
      <w:r w:rsidR="00C4424D" w:rsidRPr="001F2362">
        <w:rPr>
          <w:rFonts w:eastAsia="Times New Roman" w:cs="Calibri"/>
          <w:color w:val="000000"/>
          <w:sz w:val="24"/>
          <w:szCs w:val="24"/>
        </w:rPr>
        <w:t xml:space="preserve">, en respectant </w:t>
      </w:r>
      <w:r w:rsidR="00F00D83" w:rsidRPr="001F2362">
        <w:rPr>
          <w:rFonts w:eastAsia="Times New Roman" w:cs="Calibri"/>
          <w:color w:val="000000"/>
          <w:sz w:val="24"/>
          <w:szCs w:val="24"/>
        </w:rPr>
        <w:t xml:space="preserve">la liste alphabétique </w:t>
      </w:r>
      <w:r w:rsidR="00557ECD" w:rsidRPr="001F2362">
        <w:rPr>
          <w:rFonts w:eastAsia="Times New Roman" w:cs="Calibri"/>
          <w:color w:val="000000"/>
          <w:sz w:val="24"/>
          <w:szCs w:val="24"/>
        </w:rPr>
        <w:t>ci-après</w:t>
      </w:r>
      <w:r w:rsidR="00073170" w:rsidRPr="001F2362">
        <w:rPr>
          <w:rFonts w:eastAsia="Times New Roman" w:cs="Calibri"/>
          <w:color w:val="000000"/>
          <w:sz w:val="24"/>
          <w:szCs w:val="24"/>
        </w:rPr>
        <w:t> :</w:t>
      </w:r>
      <w:r w:rsidR="00557ECD" w:rsidRPr="001F2362">
        <w:rPr>
          <w:rFonts w:eastAsia="Times New Roman" w:cs="Calibri"/>
          <w:color w:val="000000"/>
          <w:sz w:val="24"/>
          <w:szCs w:val="24"/>
        </w:rPr>
        <w:t xml:space="preserve"> </w:t>
      </w:r>
    </w:p>
    <w:p w14:paraId="419118D4" w14:textId="77777777" w:rsidR="00073170" w:rsidRPr="001F2362" w:rsidRDefault="00073170" w:rsidP="00AA2339">
      <w:pPr>
        <w:spacing w:after="0" w:line="240" w:lineRule="auto"/>
        <w:jc w:val="both"/>
        <w:rPr>
          <w:rFonts w:eastAsia="Times New Roman" w:cs="Calibri"/>
          <w:sz w:val="24"/>
          <w:szCs w:val="24"/>
        </w:rPr>
      </w:pPr>
    </w:p>
    <w:p w14:paraId="324638C5" w14:textId="35306479" w:rsidR="009A5BA0" w:rsidRPr="001F2362" w:rsidRDefault="00ED16EF" w:rsidP="00A107A6">
      <w:pPr>
        <w:pStyle w:val="Paragraphedeliste"/>
        <w:numPr>
          <w:ilvl w:val="0"/>
          <w:numId w:val="17"/>
        </w:numPr>
        <w:spacing w:after="0" w:line="240" w:lineRule="auto"/>
        <w:jc w:val="both"/>
      </w:pPr>
      <w:r w:rsidRPr="001F2362">
        <w:rPr>
          <w:rFonts w:cs="Calibri"/>
          <w:sz w:val="24"/>
          <w:szCs w:val="24"/>
        </w:rPr>
        <w:t>Un dossier administratif</w:t>
      </w:r>
      <w:r w:rsidR="00E7098B" w:rsidRPr="001F2362">
        <w:rPr>
          <w:rFonts w:cs="Calibri"/>
          <w:sz w:val="24"/>
          <w:szCs w:val="24"/>
        </w:rPr>
        <w:t xml:space="preserve"> </w:t>
      </w:r>
      <w:r w:rsidR="00E0337C" w:rsidRPr="001F2362">
        <w:rPr>
          <w:rFonts w:cs="Calibri"/>
          <w:sz w:val="24"/>
          <w:szCs w:val="24"/>
        </w:rPr>
        <w:t xml:space="preserve">présentant l’identité et la forme juridique du candidat ou du groupement </w:t>
      </w:r>
      <w:r w:rsidR="00AB682F" w:rsidRPr="001F2362">
        <w:rPr>
          <w:rFonts w:cs="Calibri"/>
          <w:sz w:val="24"/>
          <w:szCs w:val="24"/>
        </w:rPr>
        <w:t xml:space="preserve">d’entreprises </w:t>
      </w:r>
      <w:r w:rsidR="00E0337C" w:rsidRPr="001F2362">
        <w:rPr>
          <w:rFonts w:cs="Calibri"/>
          <w:sz w:val="24"/>
          <w:szCs w:val="24"/>
        </w:rPr>
        <w:t>candida</w:t>
      </w:r>
      <w:r w:rsidR="00AB682F" w:rsidRPr="001F2362">
        <w:rPr>
          <w:rFonts w:cs="Calibri"/>
          <w:sz w:val="24"/>
          <w:szCs w:val="24"/>
        </w:rPr>
        <w:t>t</w:t>
      </w:r>
      <w:r w:rsidR="00C22F15" w:rsidRPr="001F2362">
        <w:rPr>
          <w:rFonts w:cs="Calibri"/>
          <w:sz w:val="24"/>
          <w:szCs w:val="24"/>
        </w:rPr>
        <w:t>, son numéro unique d’identification, les nom et prénom des personnes pouvant l’engager</w:t>
      </w:r>
      <w:r w:rsidR="00903A29" w:rsidRPr="001F2362">
        <w:rPr>
          <w:rFonts w:cs="Calibri"/>
          <w:sz w:val="24"/>
          <w:szCs w:val="24"/>
        </w:rPr>
        <w:t> ;</w:t>
      </w:r>
      <w:r w:rsidR="00903A29" w:rsidRPr="001F2362">
        <w:t xml:space="preserve"> </w:t>
      </w:r>
    </w:p>
    <w:p w14:paraId="57C7F3FC" w14:textId="77777777" w:rsidR="009A5BA0" w:rsidRPr="004A6C7E" w:rsidRDefault="009A5BA0" w:rsidP="00AA2339">
      <w:pPr>
        <w:pStyle w:val="Paragraphedeliste"/>
        <w:spacing w:after="0" w:line="240" w:lineRule="auto"/>
        <w:ind w:left="1440"/>
        <w:jc w:val="both"/>
        <w:rPr>
          <w:rFonts w:cs="Calibri"/>
          <w:sz w:val="24"/>
          <w:szCs w:val="24"/>
        </w:rPr>
      </w:pPr>
    </w:p>
    <w:p w14:paraId="165A2446" w14:textId="0A5EAED3" w:rsidR="00D0487A" w:rsidRPr="004A6C7E" w:rsidRDefault="00E7098B" w:rsidP="00AA2339">
      <w:pPr>
        <w:pStyle w:val="Paragraphedeliste"/>
        <w:numPr>
          <w:ilvl w:val="0"/>
          <w:numId w:val="17"/>
        </w:numPr>
        <w:spacing w:after="0" w:line="240" w:lineRule="auto"/>
        <w:jc w:val="both"/>
        <w:rPr>
          <w:rFonts w:cs="Calibri"/>
          <w:sz w:val="24"/>
          <w:szCs w:val="24"/>
        </w:rPr>
      </w:pPr>
      <w:r>
        <w:rPr>
          <w:rFonts w:cs="Calibri"/>
          <w:sz w:val="24"/>
          <w:szCs w:val="24"/>
        </w:rPr>
        <w:t>U</w:t>
      </w:r>
      <w:r w:rsidR="00A80435" w:rsidRPr="004A6C7E">
        <w:rPr>
          <w:rFonts w:cs="Calibri"/>
          <w:sz w:val="24"/>
          <w:szCs w:val="24"/>
        </w:rPr>
        <w:t>n dossier techni</w:t>
      </w:r>
      <w:r w:rsidR="008652D1">
        <w:rPr>
          <w:rFonts w:cs="Calibri"/>
          <w:sz w:val="24"/>
          <w:szCs w:val="24"/>
        </w:rPr>
        <w:t>co-financier</w:t>
      </w:r>
      <w:r w:rsidR="00A80435" w:rsidRPr="004A6C7E">
        <w:rPr>
          <w:rFonts w:cs="Calibri"/>
          <w:sz w:val="24"/>
          <w:szCs w:val="24"/>
        </w:rPr>
        <w:t xml:space="preserve"> présentant</w:t>
      </w:r>
      <w:r w:rsidR="00D0487A" w:rsidRPr="004A6C7E">
        <w:rPr>
          <w:rFonts w:cs="Calibri"/>
          <w:sz w:val="24"/>
          <w:szCs w:val="24"/>
        </w:rPr>
        <w:t> :</w:t>
      </w:r>
    </w:p>
    <w:p w14:paraId="5802565E" w14:textId="77777777" w:rsidR="00D0487A" w:rsidRPr="004A6C7E" w:rsidRDefault="00D0487A" w:rsidP="00AA2339">
      <w:pPr>
        <w:pStyle w:val="Paragraphedeliste"/>
        <w:spacing w:after="0" w:line="240" w:lineRule="auto"/>
        <w:ind w:left="720"/>
        <w:jc w:val="both"/>
        <w:rPr>
          <w:rFonts w:cs="Calibri"/>
          <w:sz w:val="24"/>
          <w:szCs w:val="24"/>
        </w:rPr>
      </w:pPr>
    </w:p>
    <w:p w14:paraId="00A95BEE" w14:textId="7A7B133D" w:rsidR="00FB5118" w:rsidRPr="004A6C7E" w:rsidRDefault="00C3557C" w:rsidP="00AA2339">
      <w:pPr>
        <w:pStyle w:val="Paragraphedeliste"/>
        <w:numPr>
          <w:ilvl w:val="1"/>
          <w:numId w:val="17"/>
        </w:numPr>
        <w:spacing w:after="0" w:line="240" w:lineRule="auto"/>
        <w:jc w:val="both"/>
        <w:rPr>
          <w:rFonts w:eastAsia="Times New Roman" w:cs="Calibri"/>
          <w:color w:val="000000"/>
          <w:sz w:val="24"/>
          <w:szCs w:val="24"/>
        </w:rPr>
      </w:pPr>
      <w:r w:rsidRPr="004A6C7E">
        <w:rPr>
          <w:rFonts w:cs="Calibri"/>
          <w:sz w:val="24"/>
          <w:szCs w:val="24"/>
        </w:rPr>
        <w:t>Les</w:t>
      </w:r>
      <w:r w:rsidR="00A80435" w:rsidRPr="004A6C7E">
        <w:rPr>
          <w:rFonts w:cs="Calibri"/>
          <w:sz w:val="24"/>
          <w:szCs w:val="24"/>
        </w:rPr>
        <w:t xml:space="preserve"> </w:t>
      </w:r>
      <w:r w:rsidR="00330061" w:rsidRPr="004A6C7E">
        <w:rPr>
          <w:rFonts w:cs="Calibri"/>
          <w:sz w:val="24"/>
          <w:szCs w:val="24"/>
        </w:rPr>
        <w:t xml:space="preserve">hypothèses retenues et </w:t>
      </w:r>
      <w:r w:rsidR="00A80435" w:rsidRPr="004A6C7E">
        <w:rPr>
          <w:rFonts w:cs="Calibri"/>
          <w:sz w:val="24"/>
          <w:szCs w:val="24"/>
        </w:rPr>
        <w:t xml:space="preserve">caractéristiques </w:t>
      </w:r>
      <w:r w:rsidR="00D0487A" w:rsidRPr="004A6C7E">
        <w:rPr>
          <w:rFonts w:cs="Calibri"/>
          <w:sz w:val="24"/>
          <w:szCs w:val="24"/>
        </w:rPr>
        <w:t>techniques générales des différentes installations envisagées par le candidat</w:t>
      </w:r>
      <w:r w:rsidR="00606B76" w:rsidRPr="004A6C7E">
        <w:rPr>
          <w:rFonts w:cs="Calibri"/>
          <w:sz w:val="24"/>
          <w:szCs w:val="24"/>
        </w:rPr>
        <w:t xml:space="preserve"> : </w:t>
      </w:r>
      <w:r w:rsidR="00606B76" w:rsidRPr="004A6C7E">
        <w:rPr>
          <w:rFonts w:eastAsia="Times New Roman" w:cs="Calibri"/>
          <w:color w:val="000000"/>
          <w:sz w:val="24"/>
          <w:szCs w:val="24"/>
        </w:rPr>
        <w:t>puissance installée (kWc), production électrique annuelle durant toute la durée d’occupation (kWh/an)</w:t>
      </w:r>
      <w:r w:rsidR="002970C1">
        <w:rPr>
          <w:rFonts w:eastAsia="Times New Roman" w:cs="Calibri"/>
          <w:color w:val="000000"/>
          <w:sz w:val="24"/>
          <w:szCs w:val="24"/>
        </w:rPr>
        <w:t>.</w:t>
      </w:r>
    </w:p>
    <w:p w14:paraId="2B8EB41E" w14:textId="77777777" w:rsidR="00606B76" w:rsidRPr="004A6C7E" w:rsidRDefault="00606B76" w:rsidP="00AA2339">
      <w:pPr>
        <w:spacing w:after="0" w:line="240" w:lineRule="auto"/>
        <w:jc w:val="both"/>
        <w:rPr>
          <w:rFonts w:eastAsia="Times New Roman" w:cs="Calibri"/>
          <w:color w:val="000000"/>
          <w:sz w:val="24"/>
          <w:szCs w:val="24"/>
        </w:rPr>
      </w:pPr>
    </w:p>
    <w:p w14:paraId="4EEFA52C" w14:textId="006E6D6F" w:rsidR="00330061" w:rsidRPr="004A6C7E" w:rsidRDefault="00C3557C" w:rsidP="00AA2339">
      <w:pPr>
        <w:pStyle w:val="Paragraphedeliste"/>
        <w:numPr>
          <w:ilvl w:val="1"/>
          <w:numId w:val="17"/>
        </w:numPr>
        <w:spacing w:after="0" w:line="240" w:lineRule="auto"/>
        <w:jc w:val="both"/>
        <w:rPr>
          <w:rFonts w:eastAsia="Times New Roman" w:cs="Calibri"/>
          <w:color w:val="000000"/>
          <w:sz w:val="24"/>
          <w:szCs w:val="24"/>
        </w:rPr>
      </w:pPr>
      <w:r w:rsidRPr="004A6C7E">
        <w:rPr>
          <w:rFonts w:eastAsia="Times New Roman" w:cs="Calibri"/>
          <w:color w:val="000000"/>
          <w:sz w:val="24"/>
          <w:szCs w:val="24"/>
        </w:rPr>
        <w:t>Les</w:t>
      </w:r>
      <w:r w:rsidR="00330061" w:rsidRPr="004A6C7E">
        <w:rPr>
          <w:rFonts w:eastAsia="Times New Roman" w:cs="Calibri"/>
          <w:color w:val="000000"/>
          <w:sz w:val="24"/>
          <w:szCs w:val="24"/>
        </w:rPr>
        <w:t xml:space="preserve"> modalités de réalisation des travaux :</w:t>
      </w:r>
    </w:p>
    <w:p w14:paraId="1C4918E5" w14:textId="0DA1BA1A" w:rsidR="00DA2D90" w:rsidRPr="004A6C7E" w:rsidRDefault="00C3557C" w:rsidP="00AA2339">
      <w:pPr>
        <w:pStyle w:val="Paragraphedeliste"/>
        <w:numPr>
          <w:ilvl w:val="2"/>
          <w:numId w:val="15"/>
        </w:numPr>
        <w:spacing w:after="0" w:line="240" w:lineRule="auto"/>
        <w:jc w:val="both"/>
        <w:rPr>
          <w:rFonts w:eastAsia="Times New Roman" w:cs="Calibri"/>
          <w:color w:val="000000"/>
          <w:sz w:val="24"/>
          <w:szCs w:val="24"/>
        </w:rPr>
      </w:pPr>
      <w:r>
        <w:rPr>
          <w:rFonts w:eastAsia="Times New Roman" w:cs="Calibri"/>
          <w:color w:val="000000"/>
          <w:sz w:val="24"/>
          <w:szCs w:val="24"/>
        </w:rPr>
        <w:t>N</w:t>
      </w:r>
      <w:r w:rsidR="00DA2D90" w:rsidRPr="004A6C7E">
        <w:rPr>
          <w:rFonts w:eastAsia="Times New Roman" w:cs="Calibri"/>
          <w:color w:val="000000"/>
          <w:sz w:val="24"/>
          <w:szCs w:val="24"/>
        </w:rPr>
        <w:t>ombre et surface de panneaux, hauteur, orientation, inclinaison, etc.</w:t>
      </w:r>
      <w:r w:rsidR="005A6767" w:rsidRPr="004A6C7E">
        <w:rPr>
          <w:rFonts w:eastAsia="Times New Roman" w:cs="Calibri"/>
          <w:color w:val="000000"/>
          <w:sz w:val="24"/>
          <w:szCs w:val="24"/>
        </w:rPr>
        <w:t xml:space="preserve"> ; </w:t>
      </w:r>
    </w:p>
    <w:p w14:paraId="6C5291FF" w14:textId="1544388F" w:rsidR="005A6767" w:rsidRPr="004A6C7E" w:rsidRDefault="00C3557C" w:rsidP="00AA2339">
      <w:pPr>
        <w:pStyle w:val="Paragraphedeliste"/>
        <w:numPr>
          <w:ilvl w:val="2"/>
          <w:numId w:val="15"/>
        </w:numPr>
        <w:spacing w:after="0" w:line="240" w:lineRule="auto"/>
        <w:jc w:val="both"/>
        <w:rPr>
          <w:rFonts w:eastAsia="Times New Roman" w:cs="Calibri"/>
          <w:color w:val="000000"/>
          <w:sz w:val="24"/>
          <w:szCs w:val="24"/>
        </w:rPr>
      </w:pPr>
      <w:r>
        <w:rPr>
          <w:rFonts w:eastAsia="Times New Roman" w:cs="Calibri"/>
          <w:color w:val="000000"/>
          <w:sz w:val="24"/>
          <w:szCs w:val="24"/>
        </w:rPr>
        <w:t>N</w:t>
      </w:r>
      <w:r w:rsidR="005A6767" w:rsidRPr="004A6C7E">
        <w:rPr>
          <w:rFonts w:eastAsia="Times New Roman" w:cs="Calibri"/>
          <w:color w:val="000000"/>
          <w:sz w:val="24"/>
          <w:szCs w:val="24"/>
        </w:rPr>
        <w:t xml:space="preserve">ature, nombre, emplacement et modalités d’implantation des ombrières sur le parking ; </w:t>
      </w:r>
    </w:p>
    <w:p w14:paraId="4508529E" w14:textId="6107B29A" w:rsidR="00FB5118" w:rsidRPr="004A6C7E" w:rsidRDefault="00C3557C" w:rsidP="00AA2339">
      <w:pPr>
        <w:pStyle w:val="Paragraphedeliste"/>
        <w:numPr>
          <w:ilvl w:val="2"/>
          <w:numId w:val="15"/>
        </w:numPr>
        <w:spacing w:after="0" w:line="240" w:lineRule="auto"/>
        <w:jc w:val="both"/>
        <w:rPr>
          <w:rFonts w:eastAsia="Times New Roman" w:cs="Calibri"/>
          <w:color w:val="000000"/>
          <w:sz w:val="24"/>
          <w:szCs w:val="24"/>
        </w:rPr>
      </w:pPr>
      <w:r w:rsidRPr="004A6C7E">
        <w:rPr>
          <w:rFonts w:eastAsia="Times New Roman" w:cs="Calibri"/>
          <w:color w:val="000000"/>
          <w:sz w:val="24"/>
          <w:szCs w:val="24"/>
        </w:rPr>
        <w:t>Mesures</w:t>
      </w:r>
      <w:r w:rsidR="00D46E52" w:rsidRPr="004A6C7E">
        <w:rPr>
          <w:rFonts w:eastAsia="Times New Roman" w:cs="Calibri"/>
          <w:color w:val="000000"/>
          <w:sz w:val="24"/>
          <w:szCs w:val="24"/>
        </w:rPr>
        <w:t xml:space="preserve"> adoptées pour permettre la parfaite continuité du service public auquel</w:t>
      </w:r>
      <w:r w:rsidR="00A51CC2">
        <w:rPr>
          <w:rFonts w:eastAsia="Times New Roman" w:cs="Calibri"/>
          <w:color w:val="000000"/>
          <w:sz w:val="24"/>
          <w:szCs w:val="24"/>
        </w:rPr>
        <w:t xml:space="preserve"> l’aire de stationnement </w:t>
      </w:r>
      <w:r w:rsidR="00D46E52" w:rsidRPr="004A6C7E">
        <w:rPr>
          <w:rFonts w:eastAsia="Times New Roman" w:cs="Calibri"/>
          <w:color w:val="000000"/>
          <w:sz w:val="24"/>
          <w:szCs w:val="24"/>
        </w:rPr>
        <w:t xml:space="preserve">est </w:t>
      </w:r>
      <w:r w:rsidRPr="004A6C7E">
        <w:rPr>
          <w:rFonts w:eastAsia="Times New Roman" w:cs="Calibri"/>
          <w:color w:val="000000"/>
          <w:sz w:val="24"/>
          <w:szCs w:val="24"/>
        </w:rPr>
        <w:t>affectée</w:t>
      </w:r>
      <w:r w:rsidR="00FB5118" w:rsidRPr="004A6C7E">
        <w:rPr>
          <w:rFonts w:eastAsia="Times New Roman" w:cs="Calibri"/>
          <w:color w:val="000000"/>
          <w:sz w:val="24"/>
          <w:szCs w:val="24"/>
        </w:rPr>
        <w:t xml:space="preserve"> ; </w:t>
      </w:r>
    </w:p>
    <w:p w14:paraId="0244EBC3" w14:textId="77777777" w:rsidR="00D46E52" w:rsidRPr="004A6C7E" w:rsidRDefault="00D46E52" w:rsidP="00AA2339">
      <w:pPr>
        <w:pStyle w:val="Paragraphedeliste"/>
        <w:spacing w:after="0" w:line="240" w:lineRule="auto"/>
        <w:rPr>
          <w:rFonts w:eastAsia="Times New Roman" w:cs="Calibri"/>
          <w:color w:val="000000"/>
          <w:sz w:val="24"/>
          <w:szCs w:val="24"/>
        </w:rPr>
      </w:pPr>
    </w:p>
    <w:p w14:paraId="032ABBAC" w14:textId="2D2B0737" w:rsidR="000F3898" w:rsidRPr="00224D82" w:rsidRDefault="00C3557C" w:rsidP="00224D82">
      <w:pPr>
        <w:pStyle w:val="Paragraphedeliste"/>
        <w:numPr>
          <w:ilvl w:val="1"/>
          <w:numId w:val="17"/>
        </w:numPr>
        <w:spacing w:after="0" w:line="240" w:lineRule="auto"/>
        <w:jc w:val="both"/>
        <w:rPr>
          <w:rFonts w:eastAsia="Times New Roman" w:cs="Calibri"/>
          <w:color w:val="000000"/>
          <w:sz w:val="24"/>
          <w:szCs w:val="24"/>
        </w:rPr>
      </w:pPr>
      <w:r>
        <w:rPr>
          <w:rFonts w:eastAsia="Times New Roman" w:cs="Calibri"/>
          <w:color w:val="000000"/>
          <w:sz w:val="24"/>
          <w:szCs w:val="24"/>
        </w:rPr>
        <w:t>Plans</w:t>
      </w:r>
      <w:r w:rsidR="000F6AFE">
        <w:rPr>
          <w:rFonts w:eastAsia="Times New Roman" w:cs="Calibri"/>
          <w:color w:val="000000"/>
          <w:sz w:val="24"/>
          <w:szCs w:val="24"/>
        </w:rPr>
        <w:t xml:space="preserve"> </w:t>
      </w:r>
      <w:r w:rsidR="000F3898" w:rsidRPr="00224D82">
        <w:rPr>
          <w:rFonts w:eastAsia="Times New Roman" w:cs="Calibri"/>
          <w:color w:val="000000"/>
          <w:sz w:val="24"/>
          <w:szCs w:val="24"/>
        </w:rPr>
        <w:t xml:space="preserve">et conditions d’implantation des </w:t>
      </w:r>
      <w:r w:rsidR="00A51CC2" w:rsidRPr="00224D82">
        <w:rPr>
          <w:rFonts w:eastAsia="Times New Roman" w:cs="Calibri"/>
          <w:color w:val="000000"/>
          <w:sz w:val="24"/>
          <w:szCs w:val="24"/>
        </w:rPr>
        <w:t>ombrières</w:t>
      </w:r>
      <w:r w:rsidR="000F3898" w:rsidRPr="00224D82">
        <w:rPr>
          <w:rFonts w:eastAsia="Times New Roman" w:cs="Calibri"/>
          <w:color w:val="000000"/>
          <w:sz w:val="24"/>
          <w:szCs w:val="24"/>
        </w:rPr>
        <w:t xml:space="preserve"> envisagées ;</w:t>
      </w:r>
    </w:p>
    <w:p w14:paraId="5051FEC0" w14:textId="77777777" w:rsidR="00C2247E" w:rsidRPr="0070787D" w:rsidRDefault="00C2247E" w:rsidP="0070787D">
      <w:pPr>
        <w:spacing w:after="0" w:line="240" w:lineRule="auto"/>
        <w:jc w:val="both"/>
        <w:rPr>
          <w:rFonts w:eastAsia="Times New Roman" w:cs="Calibri"/>
          <w:color w:val="000000"/>
          <w:sz w:val="24"/>
          <w:szCs w:val="24"/>
        </w:rPr>
      </w:pPr>
    </w:p>
    <w:p w14:paraId="47C5A913" w14:textId="228A333A" w:rsidR="003723E6" w:rsidRPr="004A6C7E" w:rsidRDefault="00C3557C" w:rsidP="00AA2339">
      <w:pPr>
        <w:pStyle w:val="Paragraphedeliste"/>
        <w:numPr>
          <w:ilvl w:val="1"/>
          <w:numId w:val="17"/>
        </w:numPr>
        <w:spacing w:after="0" w:line="240" w:lineRule="auto"/>
        <w:jc w:val="both"/>
        <w:rPr>
          <w:rFonts w:eastAsia="Times New Roman" w:cs="Calibri"/>
          <w:color w:val="000000"/>
          <w:sz w:val="24"/>
          <w:szCs w:val="24"/>
        </w:rPr>
      </w:pPr>
      <w:r w:rsidRPr="004A6C7E">
        <w:rPr>
          <w:rFonts w:eastAsia="Times New Roman" w:cs="Calibri"/>
          <w:color w:val="000000"/>
          <w:sz w:val="24"/>
          <w:szCs w:val="24"/>
        </w:rPr>
        <w:t>Le</w:t>
      </w:r>
      <w:r w:rsidR="00A51D73" w:rsidRPr="004A6C7E">
        <w:rPr>
          <w:rFonts w:eastAsia="Times New Roman" w:cs="Calibri"/>
          <w:color w:val="000000"/>
          <w:sz w:val="24"/>
          <w:szCs w:val="24"/>
        </w:rPr>
        <w:t xml:space="preserve"> </w:t>
      </w:r>
      <w:r w:rsidR="003723E6" w:rsidRPr="004A6C7E">
        <w:rPr>
          <w:rFonts w:eastAsia="Times New Roman" w:cs="Calibri"/>
          <w:color w:val="000000"/>
          <w:sz w:val="24"/>
          <w:szCs w:val="24"/>
        </w:rPr>
        <w:t>montant de l’investissement en prenant en compte l’ensemble des coûts des matériels et de leur installation, du raccordement, des aménagements à prévoir, de l’intégration paysagère</w:t>
      </w:r>
      <w:r w:rsidR="001B516A" w:rsidRPr="004A6C7E">
        <w:rPr>
          <w:rFonts w:eastAsia="Times New Roman" w:cs="Calibri"/>
          <w:color w:val="000000"/>
          <w:sz w:val="24"/>
          <w:szCs w:val="24"/>
        </w:rPr>
        <w:t xml:space="preserve">, des frais de maîtrise d’ouvrage, des </w:t>
      </w:r>
      <w:r w:rsidR="001B516A" w:rsidRPr="004A6C7E">
        <w:rPr>
          <w:rFonts w:eastAsia="Times New Roman" w:cs="Calibri"/>
          <w:color w:val="000000"/>
          <w:sz w:val="24"/>
          <w:szCs w:val="24"/>
        </w:rPr>
        <w:lastRenderedPageBreak/>
        <w:t>honoraires éventuels de maîtrise d’œuvre, des frais de contrôle technique et autres</w:t>
      </w:r>
      <w:r w:rsidR="00A51D73" w:rsidRPr="004A6C7E">
        <w:rPr>
          <w:rFonts w:eastAsia="Times New Roman" w:cs="Calibri"/>
          <w:color w:val="000000"/>
          <w:sz w:val="24"/>
          <w:szCs w:val="24"/>
        </w:rPr>
        <w:t xml:space="preserve"> ; </w:t>
      </w:r>
    </w:p>
    <w:p w14:paraId="770EA30B" w14:textId="2ED4FF08" w:rsidR="000F3898" w:rsidRPr="004A6C7E" w:rsidRDefault="000F3898" w:rsidP="00AA2339">
      <w:pPr>
        <w:spacing w:after="0" w:line="240" w:lineRule="auto"/>
        <w:jc w:val="both"/>
        <w:rPr>
          <w:rFonts w:eastAsia="Times New Roman" w:cs="Calibri"/>
          <w:color w:val="000000"/>
          <w:sz w:val="24"/>
          <w:szCs w:val="24"/>
        </w:rPr>
      </w:pPr>
    </w:p>
    <w:p w14:paraId="0791C2AD" w14:textId="2EE92B94" w:rsidR="000F3898" w:rsidRPr="004A6C7E" w:rsidRDefault="00C3557C" w:rsidP="00AA2339">
      <w:pPr>
        <w:pStyle w:val="Paragraphedeliste"/>
        <w:numPr>
          <w:ilvl w:val="1"/>
          <w:numId w:val="17"/>
        </w:numPr>
        <w:spacing w:after="0" w:line="240" w:lineRule="auto"/>
        <w:jc w:val="both"/>
        <w:rPr>
          <w:rFonts w:eastAsia="Times New Roman" w:cs="Calibri"/>
          <w:color w:val="000000"/>
          <w:sz w:val="24"/>
          <w:szCs w:val="24"/>
        </w:rPr>
      </w:pPr>
      <w:r w:rsidRPr="004A6C7E">
        <w:rPr>
          <w:rFonts w:eastAsia="Times New Roman" w:cs="Calibri"/>
          <w:color w:val="000000"/>
          <w:sz w:val="24"/>
          <w:szCs w:val="24"/>
        </w:rPr>
        <w:t>Les</w:t>
      </w:r>
      <w:r w:rsidR="00A51D73" w:rsidRPr="004A6C7E">
        <w:rPr>
          <w:rFonts w:eastAsia="Times New Roman" w:cs="Calibri"/>
          <w:color w:val="000000"/>
          <w:sz w:val="24"/>
          <w:szCs w:val="24"/>
        </w:rPr>
        <w:t xml:space="preserve"> coûts d’entretien maintenance et de gros entretien renouvellement</w:t>
      </w:r>
      <w:r w:rsidR="00940691" w:rsidRPr="004A6C7E">
        <w:rPr>
          <w:rFonts w:eastAsia="Times New Roman" w:cs="Calibri"/>
          <w:color w:val="000000"/>
          <w:sz w:val="24"/>
          <w:szCs w:val="24"/>
        </w:rPr>
        <w:t xml:space="preserve"> et leur déploiement dans le temps</w:t>
      </w:r>
      <w:r w:rsidR="00A51D73" w:rsidRPr="004A6C7E">
        <w:rPr>
          <w:rFonts w:eastAsia="Times New Roman" w:cs="Calibri"/>
          <w:color w:val="000000"/>
          <w:sz w:val="24"/>
          <w:szCs w:val="24"/>
        </w:rPr>
        <w:t xml:space="preserve"> ; </w:t>
      </w:r>
    </w:p>
    <w:p w14:paraId="7DE62D0D" w14:textId="516BA2BD" w:rsidR="000F3898" w:rsidRPr="004A6C7E" w:rsidRDefault="000F3898" w:rsidP="00AA2339">
      <w:pPr>
        <w:pStyle w:val="Paragraphedeliste"/>
        <w:spacing w:after="0" w:line="240" w:lineRule="auto"/>
        <w:ind w:left="1440"/>
        <w:jc w:val="both"/>
        <w:rPr>
          <w:rFonts w:eastAsia="Times New Roman" w:cs="Calibri"/>
          <w:color w:val="000000"/>
          <w:sz w:val="24"/>
          <w:szCs w:val="24"/>
        </w:rPr>
      </w:pPr>
    </w:p>
    <w:p w14:paraId="24B76951" w14:textId="1B98DED4" w:rsidR="001640D7" w:rsidRPr="004A6C7E" w:rsidRDefault="00C3557C" w:rsidP="00AA2339">
      <w:pPr>
        <w:pStyle w:val="Paragraphedeliste"/>
        <w:numPr>
          <w:ilvl w:val="0"/>
          <w:numId w:val="17"/>
        </w:numPr>
        <w:spacing w:after="0" w:line="240" w:lineRule="auto"/>
        <w:jc w:val="both"/>
        <w:rPr>
          <w:rFonts w:cs="Calibri"/>
          <w:sz w:val="24"/>
          <w:szCs w:val="24"/>
        </w:rPr>
      </w:pPr>
      <w:r w:rsidRPr="004A6C7E">
        <w:rPr>
          <w:rFonts w:cs="Calibri"/>
          <w:sz w:val="24"/>
          <w:szCs w:val="24"/>
        </w:rPr>
        <w:t>La</w:t>
      </w:r>
      <w:r w:rsidR="001640D7" w:rsidRPr="004A6C7E">
        <w:rPr>
          <w:rFonts w:cs="Calibri"/>
          <w:sz w:val="24"/>
          <w:szCs w:val="24"/>
        </w:rPr>
        <w:t xml:space="preserve"> notification ou la déclaration prévue au Règlement n°2022/2560 du Parlement européen et du conseil du 14 décembre 2022 relatif aux subventions étrangères faussant le marché intérieur</w:t>
      </w:r>
      <w:r w:rsidR="005E4295" w:rsidRPr="004A6C7E">
        <w:rPr>
          <w:rFonts w:cs="Calibri"/>
          <w:sz w:val="24"/>
          <w:szCs w:val="24"/>
        </w:rPr>
        <w:t xml:space="preserve"> : </w:t>
      </w:r>
    </w:p>
    <w:p w14:paraId="2B501767" w14:textId="77777777" w:rsidR="001640D7" w:rsidRPr="004A6C7E" w:rsidRDefault="001640D7" w:rsidP="00AA2339">
      <w:pPr>
        <w:spacing w:after="0" w:line="240" w:lineRule="auto"/>
        <w:jc w:val="both"/>
        <w:rPr>
          <w:rFonts w:cs="Calibri"/>
          <w:bCs/>
          <w:sz w:val="24"/>
          <w:szCs w:val="24"/>
        </w:rPr>
      </w:pPr>
    </w:p>
    <w:p w14:paraId="3A9E8F21" w14:textId="6E4625B9" w:rsidR="008B3D02" w:rsidRPr="004A6C7E" w:rsidRDefault="00C3557C" w:rsidP="00AA2339">
      <w:pPr>
        <w:pStyle w:val="Paragraphedeliste"/>
        <w:numPr>
          <w:ilvl w:val="1"/>
          <w:numId w:val="17"/>
        </w:numPr>
        <w:spacing w:after="0" w:line="240" w:lineRule="auto"/>
        <w:jc w:val="both"/>
        <w:rPr>
          <w:rFonts w:eastAsia="Times New Roman" w:cs="Calibri"/>
          <w:sz w:val="24"/>
          <w:szCs w:val="24"/>
        </w:rPr>
      </w:pPr>
      <w:r>
        <w:rPr>
          <w:rFonts w:eastAsia="Times New Roman" w:cs="Calibri"/>
          <w:sz w:val="24"/>
          <w:szCs w:val="24"/>
        </w:rPr>
        <w:t>O</w:t>
      </w:r>
      <w:r w:rsidR="005E4295" w:rsidRPr="004A6C7E">
        <w:rPr>
          <w:rFonts w:eastAsia="Times New Roman" w:cs="Calibri"/>
          <w:sz w:val="24"/>
          <w:szCs w:val="24"/>
        </w:rPr>
        <w:t>bligation de notification de l’opérateur économique</w:t>
      </w:r>
      <w:r w:rsidR="0096121E" w:rsidRPr="004A6C7E">
        <w:rPr>
          <w:rFonts w:eastAsia="Times New Roman" w:cs="Calibri"/>
          <w:sz w:val="24"/>
          <w:szCs w:val="24"/>
        </w:rPr>
        <w:t xml:space="preserve"> : </w:t>
      </w:r>
      <w:r w:rsidR="005E4295" w:rsidRPr="004A6C7E">
        <w:rPr>
          <w:rFonts w:eastAsia="Times New Roman" w:cs="Calibri"/>
          <w:sz w:val="24"/>
          <w:szCs w:val="24"/>
        </w:rPr>
        <w:t xml:space="preserve">lorsque </w:t>
      </w:r>
      <w:r w:rsidR="00313BFA" w:rsidRPr="004A6C7E">
        <w:rPr>
          <w:rFonts w:eastAsia="Times New Roman" w:cs="Calibri"/>
          <w:sz w:val="24"/>
          <w:szCs w:val="24"/>
        </w:rPr>
        <w:t>le candidat  ou, en cas de groupement, chaque opérateur</w:t>
      </w:r>
      <w:r w:rsidR="005E4295" w:rsidRPr="004A6C7E">
        <w:rPr>
          <w:rFonts w:eastAsia="Times New Roman" w:cs="Calibri"/>
          <w:sz w:val="24"/>
          <w:szCs w:val="24"/>
        </w:rPr>
        <w:t xml:space="preserve"> économique</w:t>
      </w:r>
      <w:r w:rsidR="0096121E" w:rsidRPr="004A6C7E">
        <w:rPr>
          <w:rFonts w:eastAsia="Times New Roman" w:cs="Calibri"/>
          <w:sz w:val="24"/>
          <w:szCs w:val="24"/>
        </w:rPr>
        <w:t>, y compris leurs filiales dépourvues d’autonomie commerciale, leurs sociétés mères et, le cas échéant, leurs principaux sous-traitants et fournisseurs participant à la présente procédure</w:t>
      </w:r>
      <w:r w:rsidR="00313BFA" w:rsidRPr="004A6C7E">
        <w:rPr>
          <w:rFonts w:eastAsia="Times New Roman" w:cs="Calibri"/>
          <w:sz w:val="24"/>
          <w:szCs w:val="24"/>
        </w:rPr>
        <w:t>,</w:t>
      </w:r>
      <w:r w:rsidR="0096121E" w:rsidRPr="004A6C7E">
        <w:rPr>
          <w:rFonts w:eastAsia="Times New Roman" w:cs="Calibri"/>
          <w:sz w:val="24"/>
          <w:szCs w:val="24"/>
        </w:rPr>
        <w:t xml:space="preserve"> a obtenu</w:t>
      </w:r>
      <w:r w:rsidR="00313BFA" w:rsidRPr="004A6C7E">
        <w:rPr>
          <w:rFonts w:eastAsia="Times New Roman" w:cs="Calibri"/>
          <w:sz w:val="24"/>
          <w:szCs w:val="24"/>
        </w:rPr>
        <w:t xml:space="preserve"> </w:t>
      </w:r>
      <w:r w:rsidR="005E4295" w:rsidRPr="004A6C7E">
        <w:rPr>
          <w:rFonts w:eastAsia="Times New Roman" w:cs="Calibri"/>
          <w:sz w:val="24"/>
          <w:szCs w:val="24"/>
        </w:rPr>
        <w:t>au cours des trois dernières années, des contributions financières étrangères égales ou supérieures à 4 millions d’euros par pays tiers, celui-ci doit notifier à l’acheteur toutes les contributions financières étrangères reçues</w:t>
      </w:r>
      <w:r w:rsidR="00AA036E" w:rsidRPr="004A6C7E">
        <w:rPr>
          <w:rFonts w:eastAsia="Times New Roman" w:cs="Calibri"/>
          <w:sz w:val="24"/>
          <w:szCs w:val="24"/>
        </w:rPr>
        <w:t> ;</w:t>
      </w:r>
      <w:r w:rsidR="005E4295" w:rsidRPr="004A6C7E">
        <w:rPr>
          <w:rFonts w:eastAsia="Times New Roman" w:cs="Calibri"/>
          <w:sz w:val="24"/>
          <w:szCs w:val="24"/>
        </w:rPr>
        <w:t xml:space="preserve"> </w:t>
      </w:r>
    </w:p>
    <w:p w14:paraId="6FE5AE1E" w14:textId="77777777" w:rsidR="008B3D02" w:rsidRPr="004A6C7E" w:rsidRDefault="008B3D02" w:rsidP="00AA2339">
      <w:pPr>
        <w:pStyle w:val="Paragraphedeliste"/>
        <w:suppressAutoHyphens w:val="0"/>
        <w:spacing w:after="0" w:line="240" w:lineRule="auto"/>
        <w:ind w:left="720"/>
        <w:contextualSpacing/>
        <w:jc w:val="both"/>
        <w:rPr>
          <w:rFonts w:eastAsia="Times New Roman" w:cs="Calibri"/>
          <w:sz w:val="24"/>
          <w:szCs w:val="24"/>
        </w:rPr>
      </w:pPr>
    </w:p>
    <w:p w14:paraId="59559987" w14:textId="1CD7CFA2" w:rsidR="00A61349" w:rsidRPr="004A6C7E" w:rsidRDefault="00C3557C" w:rsidP="00AA2339">
      <w:pPr>
        <w:pStyle w:val="Paragraphedeliste"/>
        <w:numPr>
          <w:ilvl w:val="1"/>
          <w:numId w:val="17"/>
        </w:numPr>
        <w:spacing w:after="0" w:line="240" w:lineRule="auto"/>
        <w:jc w:val="both"/>
        <w:rPr>
          <w:rFonts w:eastAsia="Times New Roman" w:cs="Calibri"/>
          <w:sz w:val="24"/>
          <w:szCs w:val="24"/>
        </w:rPr>
      </w:pPr>
      <w:r w:rsidRPr="004A6C7E">
        <w:rPr>
          <w:rFonts w:eastAsia="Times New Roman" w:cs="Calibri"/>
          <w:sz w:val="24"/>
          <w:szCs w:val="24"/>
        </w:rPr>
        <w:t>Obligation</w:t>
      </w:r>
      <w:r w:rsidR="005E4295" w:rsidRPr="004A6C7E">
        <w:rPr>
          <w:rFonts w:eastAsia="Times New Roman" w:cs="Calibri"/>
          <w:sz w:val="24"/>
          <w:szCs w:val="24"/>
        </w:rPr>
        <w:t xml:space="preserve"> de déclaration de l’opérateur économique : si le seuil de notification de </w:t>
      </w:r>
      <w:r w:rsidR="00AA036E" w:rsidRPr="004A6C7E">
        <w:rPr>
          <w:rFonts w:eastAsia="Times New Roman" w:cs="Calibri"/>
          <w:sz w:val="24"/>
          <w:szCs w:val="24"/>
        </w:rPr>
        <w:t xml:space="preserve">  </w:t>
      </w:r>
      <w:r w:rsidR="005E4295" w:rsidRPr="004A6C7E">
        <w:rPr>
          <w:rFonts w:eastAsia="Times New Roman" w:cs="Calibri"/>
          <w:sz w:val="24"/>
          <w:szCs w:val="24"/>
        </w:rPr>
        <w:t>4 millions d’euros n’est pas atteint, l’opérateur économique ou le groupement d’opérateurs économiques devra uniquement transmettre à l’acheteur une simple déclaration énumérant, le cas échéant, l’ensemble des contributions financières obtenues au cours des trois dernières années, y compris celles qui sont inférieures au seuil de minimis de 200 000 euros.</w:t>
      </w:r>
    </w:p>
    <w:p w14:paraId="541B1994" w14:textId="77777777" w:rsidR="00E6613D" w:rsidRPr="004A6C7E" w:rsidRDefault="00E6613D" w:rsidP="00AA2339">
      <w:pPr>
        <w:spacing w:after="0" w:line="240" w:lineRule="auto"/>
        <w:ind w:left="567"/>
        <w:jc w:val="both"/>
        <w:rPr>
          <w:rFonts w:eastAsia="Times New Roman" w:cs="Calibri"/>
          <w:sz w:val="24"/>
          <w:szCs w:val="24"/>
          <w:lang w:eastAsia="fr-FR"/>
        </w:rPr>
      </w:pPr>
    </w:p>
    <w:p w14:paraId="7687BE94" w14:textId="77777777" w:rsidR="00E038CF" w:rsidRPr="004A6C7E" w:rsidRDefault="00E038CF" w:rsidP="00AA2339">
      <w:pPr>
        <w:pStyle w:val="Contratniveau2"/>
        <w:numPr>
          <w:ilvl w:val="1"/>
          <w:numId w:val="5"/>
        </w:numPr>
        <w:tabs>
          <w:tab w:val="clear" w:pos="284"/>
        </w:tabs>
        <w:spacing w:before="0" w:after="0"/>
        <w:ind w:left="0"/>
        <w:rPr>
          <w:rFonts w:ascii="Calibri" w:hAnsi="Calibri" w:cs="Calibri"/>
        </w:rPr>
      </w:pPr>
      <w:bookmarkStart w:id="12" w:name="_Ref523068155"/>
      <w:bookmarkStart w:id="13" w:name="_Toc186107158"/>
      <w:r w:rsidRPr="004A6C7E">
        <w:rPr>
          <w:rFonts w:ascii="Calibri" w:hAnsi="Calibri" w:cs="Calibri"/>
        </w:rPr>
        <w:t>Groupements d’entreprises</w:t>
      </w:r>
      <w:bookmarkEnd w:id="12"/>
      <w:bookmarkEnd w:id="13"/>
    </w:p>
    <w:p w14:paraId="50A734CB" w14:textId="77777777" w:rsidR="00E038CF" w:rsidRPr="004A6C7E" w:rsidRDefault="00E038CF" w:rsidP="00AA2339">
      <w:pPr>
        <w:spacing w:after="0" w:line="240" w:lineRule="auto"/>
        <w:ind w:left="567"/>
        <w:jc w:val="both"/>
        <w:rPr>
          <w:rFonts w:eastAsia="Times New Roman" w:cs="Calibri"/>
          <w:b/>
          <w:sz w:val="24"/>
          <w:szCs w:val="24"/>
        </w:rPr>
      </w:pPr>
    </w:p>
    <w:p w14:paraId="39A1217E" w14:textId="2BA533CE" w:rsidR="00E038CF" w:rsidRPr="004A6C7E" w:rsidRDefault="00E038CF" w:rsidP="00AA2339">
      <w:pPr>
        <w:spacing w:after="0" w:line="240" w:lineRule="auto"/>
        <w:jc w:val="both"/>
        <w:rPr>
          <w:rFonts w:eastAsia="Times New Roman" w:cs="Calibri"/>
          <w:sz w:val="24"/>
          <w:szCs w:val="24"/>
        </w:rPr>
      </w:pPr>
      <w:r w:rsidRPr="004A6C7E">
        <w:rPr>
          <w:rFonts w:eastAsia="Times New Roman" w:cs="Calibri"/>
          <w:sz w:val="24"/>
          <w:szCs w:val="24"/>
        </w:rPr>
        <w:t xml:space="preserve">Les candidats </w:t>
      </w:r>
      <w:r w:rsidR="008D4F3F" w:rsidRPr="004A6C7E">
        <w:rPr>
          <w:rFonts w:eastAsia="Times New Roman" w:cs="Calibri"/>
          <w:sz w:val="24"/>
          <w:szCs w:val="24"/>
        </w:rPr>
        <w:t xml:space="preserve">peuvent participer à la </w:t>
      </w:r>
      <w:r w:rsidR="0080753A">
        <w:rPr>
          <w:rFonts w:eastAsia="Times New Roman" w:cs="Calibri"/>
          <w:sz w:val="24"/>
          <w:szCs w:val="24"/>
        </w:rPr>
        <w:t>l’appel à manifestation d’intérêts</w:t>
      </w:r>
      <w:r w:rsidR="008D4F3F" w:rsidRPr="004A6C7E">
        <w:rPr>
          <w:rFonts w:eastAsia="Times New Roman" w:cs="Calibri"/>
          <w:sz w:val="24"/>
          <w:szCs w:val="24"/>
        </w:rPr>
        <w:t xml:space="preserve"> </w:t>
      </w:r>
      <w:r w:rsidRPr="004A6C7E">
        <w:rPr>
          <w:rFonts w:eastAsia="Times New Roman" w:cs="Calibri"/>
          <w:sz w:val="24"/>
          <w:szCs w:val="24"/>
        </w:rPr>
        <w:t xml:space="preserve">en tant que candidat individuel ou en tant que membre d’un groupement d’entreprises. </w:t>
      </w:r>
    </w:p>
    <w:p w14:paraId="520F3314" w14:textId="77777777" w:rsidR="005C61B6" w:rsidRPr="004A6C7E" w:rsidRDefault="005C61B6" w:rsidP="00AA2339">
      <w:pPr>
        <w:spacing w:after="0" w:line="240" w:lineRule="auto"/>
        <w:jc w:val="both"/>
        <w:rPr>
          <w:rFonts w:eastAsia="Times New Roman" w:cs="Calibri"/>
          <w:sz w:val="24"/>
          <w:szCs w:val="24"/>
        </w:rPr>
      </w:pPr>
    </w:p>
    <w:p w14:paraId="494065B5" w14:textId="649B0B3D" w:rsidR="003145FC" w:rsidRPr="004A6C7E" w:rsidRDefault="005C61B6" w:rsidP="00AA2339">
      <w:pPr>
        <w:spacing w:after="0" w:line="240" w:lineRule="auto"/>
        <w:jc w:val="both"/>
        <w:rPr>
          <w:rFonts w:eastAsia="Times New Roman" w:cs="Calibri"/>
          <w:sz w:val="24"/>
          <w:szCs w:val="24"/>
        </w:rPr>
      </w:pPr>
      <w:r w:rsidRPr="004A6C7E">
        <w:rPr>
          <w:rFonts w:eastAsia="Times New Roman" w:cs="Calibri"/>
          <w:sz w:val="24"/>
          <w:szCs w:val="24"/>
        </w:rPr>
        <w:t xml:space="preserve">Un même candidat ne peut pas participer à la </w:t>
      </w:r>
      <w:r w:rsidR="0080753A">
        <w:rPr>
          <w:rFonts w:eastAsia="Times New Roman" w:cs="Calibri"/>
          <w:sz w:val="24"/>
          <w:szCs w:val="24"/>
        </w:rPr>
        <w:t>manifestation d’intérêt</w:t>
      </w:r>
      <w:r w:rsidRPr="004A6C7E">
        <w:rPr>
          <w:rFonts w:eastAsia="Times New Roman" w:cs="Calibri"/>
          <w:sz w:val="24"/>
          <w:szCs w:val="24"/>
        </w:rPr>
        <w:t xml:space="preserve"> en sa qualité de membre de </w:t>
      </w:r>
      <w:r w:rsidR="003D15C0" w:rsidRPr="004A6C7E">
        <w:rPr>
          <w:rFonts w:eastAsia="Times New Roman" w:cs="Calibri"/>
          <w:sz w:val="24"/>
          <w:szCs w:val="24"/>
        </w:rPr>
        <w:t>plusieurs groupements</w:t>
      </w:r>
      <w:r w:rsidRPr="004A6C7E">
        <w:rPr>
          <w:rFonts w:eastAsia="Times New Roman" w:cs="Calibri"/>
          <w:sz w:val="24"/>
          <w:szCs w:val="24"/>
        </w:rPr>
        <w:t xml:space="preserve"> ni en tant que candidat individuel et membre d’un groupement. </w:t>
      </w:r>
    </w:p>
    <w:p w14:paraId="46D423D0" w14:textId="41A54DC5" w:rsidR="009B4546" w:rsidRPr="004A6C7E" w:rsidRDefault="003145FC" w:rsidP="00AA2339">
      <w:pPr>
        <w:spacing w:after="0" w:line="240" w:lineRule="auto"/>
        <w:jc w:val="both"/>
        <w:rPr>
          <w:rFonts w:eastAsia="Times New Roman" w:cs="Calibri"/>
          <w:sz w:val="24"/>
          <w:szCs w:val="24"/>
        </w:rPr>
      </w:pPr>
      <w:r w:rsidRPr="004A6C7E">
        <w:rPr>
          <w:rFonts w:eastAsia="Times New Roman" w:cs="Calibri"/>
          <w:sz w:val="24"/>
          <w:szCs w:val="24"/>
        </w:rPr>
        <w:t>La composition du groupement pourra être modifiée</w:t>
      </w:r>
      <w:r w:rsidR="009B4546" w:rsidRPr="004A6C7E">
        <w:rPr>
          <w:rFonts w:eastAsia="Times New Roman" w:cs="Calibri"/>
          <w:sz w:val="24"/>
          <w:szCs w:val="24"/>
        </w:rPr>
        <w:t xml:space="preserve"> en cours de </w:t>
      </w:r>
      <w:r w:rsidR="0080753A">
        <w:rPr>
          <w:rFonts w:eastAsia="Times New Roman" w:cs="Calibri"/>
          <w:sz w:val="24"/>
          <w:szCs w:val="24"/>
        </w:rPr>
        <w:t>l’appel à manifestation d’intérêt</w:t>
      </w:r>
      <w:r w:rsidR="009B4546" w:rsidRPr="004A6C7E">
        <w:rPr>
          <w:rFonts w:eastAsia="Times New Roman" w:cs="Calibri"/>
          <w:sz w:val="24"/>
          <w:szCs w:val="24"/>
        </w:rPr>
        <w:t>, à conditions de respecter les contraintes de l’alinéa ci-dessus.</w:t>
      </w:r>
    </w:p>
    <w:p w14:paraId="51CF7AD9" w14:textId="77777777" w:rsidR="00FA296F" w:rsidRPr="004A6C7E" w:rsidRDefault="00FA296F" w:rsidP="00AA2339">
      <w:pPr>
        <w:spacing w:after="0" w:line="240" w:lineRule="auto"/>
        <w:jc w:val="both"/>
        <w:rPr>
          <w:rFonts w:eastAsia="Times New Roman" w:cs="Calibri"/>
          <w:sz w:val="24"/>
          <w:szCs w:val="24"/>
        </w:rPr>
      </w:pPr>
    </w:p>
    <w:p w14:paraId="5AA0F1FE" w14:textId="77777777" w:rsidR="009B4546" w:rsidRPr="004A6C7E" w:rsidRDefault="009B4546" w:rsidP="00AA2339">
      <w:pPr>
        <w:spacing w:after="0" w:line="240" w:lineRule="auto"/>
        <w:jc w:val="both"/>
        <w:rPr>
          <w:rFonts w:eastAsia="Times New Roman" w:cs="Calibri"/>
          <w:sz w:val="24"/>
          <w:szCs w:val="24"/>
        </w:rPr>
      </w:pPr>
      <w:r w:rsidRPr="004A6C7E">
        <w:rPr>
          <w:rFonts w:eastAsia="Times New Roman" w:cs="Calibri"/>
          <w:sz w:val="24"/>
          <w:szCs w:val="24"/>
        </w:rPr>
        <w:t xml:space="preserve">Les fusions de candidatures ne sont pas autorisées. </w:t>
      </w:r>
    </w:p>
    <w:p w14:paraId="607C909D" w14:textId="77777777" w:rsidR="00A5343A" w:rsidRPr="004A6C7E" w:rsidRDefault="00A5343A" w:rsidP="00AA2339">
      <w:pPr>
        <w:spacing w:after="0" w:line="240" w:lineRule="auto"/>
        <w:jc w:val="both"/>
        <w:rPr>
          <w:rFonts w:cs="Calibri"/>
          <w:color w:val="000000"/>
          <w:sz w:val="24"/>
          <w:szCs w:val="24"/>
        </w:rPr>
      </w:pPr>
      <w:bookmarkStart w:id="14" w:name="_Ref155602280"/>
      <w:bookmarkStart w:id="15" w:name="_Ref155602288"/>
    </w:p>
    <w:p w14:paraId="25C4B6A5" w14:textId="77777777" w:rsidR="008C3E02" w:rsidRPr="004A6C7E" w:rsidRDefault="008C3E02" w:rsidP="00AA2339">
      <w:pPr>
        <w:spacing w:after="0" w:line="240" w:lineRule="auto"/>
        <w:jc w:val="both"/>
        <w:rPr>
          <w:rFonts w:cs="Calibri"/>
          <w:color w:val="000000"/>
          <w:sz w:val="24"/>
          <w:szCs w:val="24"/>
        </w:rPr>
      </w:pPr>
    </w:p>
    <w:p w14:paraId="069FA918" w14:textId="77777777" w:rsidR="00B05EF0" w:rsidRPr="004A6C7E" w:rsidRDefault="00B05EF0" w:rsidP="00AA2339">
      <w:pPr>
        <w:pStyle w:val="Contratniveau2"/>
        <w:numPr>
          <w:ilvl w:val="1"/>
          <w:numId w:val="5"/>
        </w:numPr>
        <w:tabs>
          <w:tab w:val="clear" w:pos="284"/>
        </w:tabs>
        <w:spacing w:before="0" w:after="0"/>
        <w:ind w:left="0"/>
        <w:jc w:val="both"/>
        <w:rPr>
          <w:rFonts w:ascii="Calibri" w:hAnsi="Calibri" w:cs="Calibri"/>
        </w:rPr>
      </w:pPr>
      <w:bookmarkStart w:id="16" w:name="_Toc186107159"/>
      <w:r w:rsidRPr="004A6C7E">
        <w:rPr>
          <w:rFonts w:ascii="Calibri" w:hAnsi="Calibri" w:cs="Calibri"/>
        </w:rPr>
        <w:t>Négociations</w:t>
      </w:r>
      <w:bookmarkEnd w:id="16"/>
    </w:p>
    <w:p w14:paraId="3626A655" w14:textId="77777777" w:rsidR="00024C1B" w:rsidRPr="004A6C7E" w:rsidRDefault="00024C1B" w:rsidP="00AA2339">
      <w:pPr>
        <w:spacing w:after="0" w:line="240" w:lineRule="auto"/>
        <w:jc w:val="both"/>
        <w:rPr>
          <w:rFonts w:cs="Calibri"/>
          <w:color w:val="000000"/>
          <w:sz w:val="24"/>
          <w:szCs w:val="24"/>
        </w:rPr>
      </w:pPr>
    </w:p>
    <w:p w14:paraId="66DE31CD" w14:textId="37A84C12" w:rsidR="009B4546" w:rsidRPr="004A6C7E" w:rsidRDefault="00A51CC2" w:rsidP="00AA2339">
      <w:pPr>
        <w:spacing w:after="0" w:line="240" w:lineRule="auto"/>
        <w:jc w:val="both"/>
        <w:rPr>
          <w:rFonts w:cs="Calibri"/>
          <w:color w:val="000000"/>
          <w:sz w:val="24"/>
          <w:szCs w:val="24"/>
        </w:rPr>
      </w:pPr>
      <w:r>
        <w:rPr>
          <w:rFonts w:cs="Calibri"/>
          <w:color w:val="000000"/>
          <w:sz w:val="24"/>
          <w:szCs w:val="24"/>
        </w:rPr>
        <w:t>Le Conseil Départemental du Loiret</w:t>
      </w:r>
      <w:r w:rsidR="009B4546" w:rsidRPr="004A6C7E">
        <w:rPr>
          <w:rFonts w:cs="Calibri"/>
          <w:color w:val="000000"/>
          <w:sz w:val="24"/>
          <w:szCs w:val="24"/>
        </w:rPr>
        <w:t xml:space="preserve"> se réserve la faculté de négocier l’offre du candidat de son choix ou des candidats de son choix.</w:t>
      </w:r>
      <w:r w:rsidR="00CD0499" w:rsidRPr="004A6C7E">
        <w:rPr>
          <w:rFonts w:cs="Calibri"/>
          <w:color w:val="000000"/>
          <w:sz w:val="24"/>
          <w:szCs w:val="24"/>
        </w:rPr>
        <w:t xml:space="preserve"> Elle pourra également attribuer la </w:t>
      </w:r>
      <w:r w:rsidR="00184214">
        <w:rPr>
          <w:rFonts w:cs="Calibri"/>
          <w:color w:val="000000"/>
          <w:sz w:val="24"/>
          <w:szCs w:val="24"/>
        </w:rPr>
        <w:t>COT</w:t>
      </w:r>
      <w:r w:rsidR="00CD0499" w:rsidRPr="004A6C7E">
        <w:rPr>
          <w:rFonts w:cs="Calibri"/>
          <w:color w:val="000000"/>
          <w:sz w:val="24"/>
          <w:szCs w:val="24"/>
        </w:rPr>
        <w:t xml:space="preserve"> sur la base des premières propositions reçues, sans négociation. </w:t>
      </w:r>
    </w:p>
    <w:p w14:paraId="51E39315" w14:textId="77777777" w:rsidR="009B4546" w:rsidRPr="004A6C7E" w:rsidRDefault="009B4546" w:rsidP="00AA2339">
      <w:pPr>
        <w:spacing w:after="0" w:line="240" w:lineRule="auto"/>
        <w:jc w:val="both"/>
        <w:rPr>
          <w:rFonts w:cs="Calibri"/>
          <w:color w:val="000000"/>
          <w:sz w:val="24"/>
          <w:szCs w:val="24"/>
        </w:rPr>
      </w:pPr>
    </w:p>
    <w:p w14:paraId="03C7CF98" w14:textId="251701D4" w:rsidR="00E22800" w:rsidRPr="004A6C7E" w:rsidRDefault="009B4546" w:rsidP="00AA2339">
      <w:pPr>
        <w:spacing w:after="0" w:line="240" w:lineRule="auto"/>
        <w:jc w:val="both"/>
        <w:rPr>
          <w:rFonts w:cs="Calibri"/>
          <w:color w:val="000000"/>
          <w:sz w:val="24"/>
          <w:szCs w:val="24"/>
        </w:rPr>
      </w:pPr>
      <w:r w:rsidRPr="004A6C7E">
        <w:rPr>
          <w:rFonts w:cs="Calibri"/>
          <w:color w:val="000000"/>
          <w:sz w:val="24"/>
          <w:szCs w:val="24"/>
        </w:rPr>
        <w:t>La négociation pourra</w:t>
      </w:r>
      <w:r w:rsidR="00E258E1" w:rsidRPr="004A6C7E">
        <w:rPr>
          <w:rFonts w:cs="Calibri"/>
          <w:color w:val="000000"/>
          <w:sz w:val="24"/>
          <w:szCs w:val="24"/>
        </w:rPr>
        <w:t xml:space="preserve"> le cas échéant</w:t>
      </w:r>
      <w:r w:rsidR="00024C1B" w:rsidRPr="004A6C7E">
        <w:rPr>
          <w:rFonts w:cs="Calibri"/>
          <w:color w:val="000000"/>
          <w:sz w:val="24"/>
          <w:szCs w:val="24"/>
        </w:rPr>
        <w:t xml:space="preserve"> porter sur tous les aspects </w:t>
      </w:r>
      <w:r w:rsidR="00FA296F" w:rsidRPr="004A6C7E">
        <w:rPr>
          <w:rFonts w:cs="Calibri"/>
          <w:color w:val="000000"/>
          <w:sz w:val="24"/>
          <w:szCs w:val="24"/>
        </w:rPr>
        <w:t>d</w:t>
      </w:r>
      <w:r w:rsidRPr="004A6C7E">
        <w:rPr>
          <w:rFonts w:cs="Calibri"/>
          <w:color w:val="000000"/>
          <w:sz w:val="24"/>
          <w:szCs w:val="24"/>
        </w:rPr>
        <w:t xml:space="preserve">e la future </w:t>
      </w:r>
      <w:r w:rsidR="00184214">
        <w:rPr>
          <w:rFonts w:cs="Calibri"/>
          <w:color w:val="000000"/>
          <w:sz w:val="24"/>
          <w:szCs w:val="24"/>
        </w:rPr>
        <w:t>COT</w:t>
      </w:r>
      <w:r w:rsidR="00024C1B" w:rsidRPr="004A6C7E">
        <w:rPr>
          <w:rFonts w:cs="Calibri"/>
          <w:color w:val="000000"/>
          <w:sz w:val="24"/>
          <w:szCs w:val="24"/>
        </w:rPr>
        <w:t>, notamment sur des questions techniques</w:t>
      </w:r>
      <w:r w:rsidR="005B3D10" w:rsidRPr="004A6C7E">
        <w:rPr>
          <w:rFonts w:cs="Calibri"/>
          <w:color w:val="000000"/>
          <w:sz w:val="24"/>
          <w:szCs w:val="24"/>
        </w:rPr>
        <w:t xml:space="preserve"> (travaux ; exploitation ; performances ; prise en compte de </w:t>
      </w:r>
      <w:r w:rsidR="005B3D10" w:rsidRPr="004A6C7E">
        <w:rPr>
          <w:rFonts w:cs="Calibri"/>
          <w:color w:val="000000"/>
          <w:sz w:val="24"/>
          <w:szCs w:val="24"/>
        </w:rPr>
        <w:lastRenderedPageBreak/>
        <w:t>l’évolution de la réglementation</w:t>
      </w:r>
      <w:r w:rsidR="00E210E3" w:rsidRPr="004A6C7E">
        <w:rPr>
          <w:rFonts w:cs="Calibri"/>
          <w:color w:val="000000"/>
          <w:sz w:val="24"/>
          <w:szCs w:val="24"/>
        </w:rPr>
        <w:t>), environnementales,</w:t>
      </w:r>
      <w:r w:rsidR="00024C1B" w:rsidRPr="004A6C7E">
        <w:rPr>
          <w:rFonts w:cs="Calibri"/>
          <w:color w:val="000000"/>
          <w:sz w:val="24"/>
          <w:szCs w:val="24"/>
        </w:rPr>
        <w:t xml:space="preserve"> juridiques et financières</w:t>
      </w:r>
      <w:r w:rsidR="00FA296F" w:rsidRPr="004A6C7E">
        <w:rPr>
          <w:rFonts w:cs="Calibri"/>
          <w:color w:val="000000"/>
          <w:sz w:val="24"/>
          <w:szCs w:val="24"/>
        </w:rPr>
        <w:t xml:space="preserve"> ou bien en</w:t>
      </w:r>
      <w:r w:rsidR="00A51CC2">
        <w:rPr>
          <w:rFonts w:cs="Calibri"/>
          <w:color w:val="000000"/>
          <w:sz w:val="24"/>
          <w:szCs w:val="24"/>
        </w:rPr>
        <w:t>c</w:t>
      </w:r>
      <w:r w:rsidR="00FA296F" w:rsidRPr="004A6C7E">
        <w:rPr>
          <w:rFonts w:cs="Calibri"/>
          <w:color w:val="000000"/>
          <w:sz w:val="24"/>
          <w:szCs w:val="24"/>
        </w:rPr>
        <w:t xml:space="preserve">ore la durée de la </w:t>
      </w:r>
      <w:r w:rsidR="00184214">
        <w:rPr>
          <w:rFonts w:cs="Calibri"/>
          <w:color w:val="000000"/>
          <w:sz w:val="24"/>
          <w:szCs w:val="24"/>
        </w:rPr>
        <w:t>COT</w:t>
      </w:r>
      <w:r w:rsidR="00FA296F" w:rsidRPr="004A6C7E">
        <w:rPr>
          <w:rFonts w:cs="Calibri"/>
          <w:color w:val="000000"/>
          <w:sz w:val="24"/>
          <w:szCs w:val="24"/>
        </w:rPr>
        <w:t xml:space="preserve"> et ses principales caractéristiques</w:t>
      </w:r>
      <w:r w:rsidR="00024C1B" w:rsidRPr="004A6C7E">
        <w:rPr>
          <w:rFonts w:cs="Calibri"/>
          <w:color w:val="000000"/>
          <w:sz w:val="24"/>
          <w:szCs w:val="24"/>
        </w:rPr>
        <w:t xml:space="preserve">. </w:t>
      </w:r>
    </w:p>
    <w:p w14:paraId="23739CFD" w14:textId="77777777" w:rsidR="00E22800" w:rsidRPr="004A6C7E" w:rsidRDefault="00E22800" w:rsidP="00AA2339">
      <w:pPr>
        <w:spacing w:after="0" w:line="240" w:lineRule="auto"/>
        <w:jc w:val="both"/>
        <w:rPr>
          <w:rFonts w:cs="Calibri"/>
          <w:color w:val="000000"/>
          <w:sz w:val="24"/>
          <w:szCs w:val="24"/>
        </w:rPr>
      </w:pPr>
    </w:p>
    <w:p w14:paraId="255A542D" w14:textId="40C76C98" w:rsidR="00024C1B" w:rsidRPr="004A6C7E" w:rsidRDefault="00CD0499" w:rsidP="00AA2339">
      <w:pPr>
        <w:spacing w:after="0" w:line="240" w:lineRule="auto"/>
        <w:jc w:val="both"/>
        <w:rPr>
          <w:rFonts w:cs="Calibri"/>
          <w:color w:val="000000"/>
          <w:sz w:val="24"/>
          <w:szCs w:val="24"/>
        </w:rPr>
      </w:pPr>
      <w:r w:rsidRPr="004A6C7E">
        <w:rPr>
          <w:rFonts w:cs="Calibri"/>
          <w:color w:val="000000"/>
          <w:sz w:val="24"/>
          <w:szCs w:val="24"/>
        </w:rPr>
        <w:t>Les</w:t>
      </w:r>
      <w:r w:rsidR="00024C1B" w:rsidRPr="004A6C7E">
        <w:rPr>
          <w:rFonts w:cs="Calibri"/>
          <w:color w:val="000000"/>
          <w:sz w:val="24"/>
          <w:szCs w:val="24"/>
        </w:rPr>
        <w:t xml:space="preserve"> négociations seront librement organisées par </w:t>
      </w:r>
      <w:r w:rsidR="005D3E92" w:rsidRPr="004A6C7E">
        <w:rPr>
          <w:rFonts w:cs="Calibri"/>
          <w:color w:val="000000"/>
          <w:sz w:val="24"/>
          <w:szCs w:val="24"/>
        </w:rPr>
        <w:t>l</w:t>
      </w:r>
      <w:r w:rsidR="00A86252">
        <w:rPr>
          <w:rFonts w:cs="Calibri"/>
          <w:color w:val="000000"/>
          <w:sz w:val="24"/>
          <w:szCs w:val="24"/>
        </w:rPr>
        <w:t>e Département du Loiret</w:t>
      </w:r>
      <w:r w:rsidR="00024C1B" w:rsidRPr="004A6C7E">
        <w:rPr>
          <w:rFonts w:cs="Calibri"/>
          <w:color w:val="000000"/>
          <w:sz w:val="24"/>
          <w:szCs w:val="24"/>
        </w:rPr>
        <w:t xml:space="preserve"> et pourront donner lieu à des échanges de toute nature (écrits, oraux lors de réunions physiques, etc.). Les candidats sont ainsi informés qu’ils pourront proposer des modifications et optimisations à leurs offres sur ces aspects.</w:t>
      </w:r>
    </w:p>
    <w:p w14:paraId="15CC1FBC" w14:textId="77777777" w:rsidR="00024C1B" w:rsidRPr="004A6C7E" w:rsidRDefault="00024C1B" w:rsidP="00AA2339">
      <w:pPr>
        <w:spacing w:after="0" w:line="240" w:lineRule="auto"/>
        <w:jc w:val="both"/>
        <w:rPr>
          <w:rFonts w:cs="Calibri"/>
          <w:color w:val="000000"/>
          <w:sz w:val="24"/>
          <w:szCs w:val="24"/>
        </w:rPr>
      </w:pPr>
    </w:p>
    <w:p w14:paraId="52EA32A8" w14:textId="41B1343A" w:rsidR="00024C1B" w:rsidRPr="004A6C7E" w:rsidRDefault="00024C1B" w:rsidP="00AA2339">
      <w:pPr>
        <w:spacing w:after="0" w:line="240" w:lineRule="auto"/>
        <w:jc w:val="both"/>
        <w:rPr>
          <w:rFonts w:cs="Calibri"/>
          <w:color w:val="000000"/>
          <w:sz w:val="24"/>
          <w:szCs w:val="24"/>
        </w:rPr>
      </w:pPr>
      <w:r w:rsidRPr="004A6C7E">
        <w:rPr>
          <w:rFonts w:cs="Calibri"/>
          <w:color w:val="000000"/>
          <w:sz w:val="24"/>
          <w:szCs w:val="24"/>
        </w:rPr>
        <w:t xml:space="preserve">Lors des négociations, </w:t>
      </w:r>
      <w:r w:rsidR="001120CB" w:rsidRPr="004A6C7E">
        <w:rPr>
          <w:rFonts w:cs="Calibri"/>
          <w:color w:val="000000"/>
          <w:sz w:val="24"/>
          <w:szCs w:val="24"/>
        </w:rPr>
        <w:t xml:space="preserve">Monsieur le </w:t>
      </w:r>
      <w:r w:rsidR="002F02EF">
        <w:rPr>
          <w:rFonts w:cs="Calibri"/>
          <w:color w:val="000000"/>
          <w:sz w:val="24"/>
          <w:szCs w:val="24"/>
        </w:rPr>
        <w:t>Président</w:t>
      </w:r>
      <w:r w:rsidR="001120CB" w:rsidRPr="004A6C7E">
        <w:rPr>
          <w:rFonts w:cs="Calibri"/>
          <w:color w:val="000000"/>
          <w:sz w:val="24"/>
          <w:szCs w:val="24"/>
        </w:rPr>
        <w:t xml:space="preserve"> ou son représentant désigné </w:t>
      </w:r>
      <w:r w:rsidRPr="004A6C7E">
        <w:rPr>
          <w:rFonts w:cs="Calibri"/>
          <w:color w:val="000000"/>
          <w:sz w:val="24"/>
          <w:szCs w:val="24"/>
        </w:rPr>
        <w:t>pourra se faire assister de la ou des personnes compétentes dont il jugera utile de s’entourer.</w:t>
      </w:r>
    </w:p>
    <w:p w14:paraId="7DA63C2E" w14:textId="77777777" w:rsidR="00024C1B" w:rsidRPr="004A6C7E" w:rsidRDefault="00024C1B" w:rsidP="00AA2339">
      <w:pPr>
        <w:spacing w:after="0" w:line="240" w:lineRule="auto"/>
        <w:ind w:left="590"/>
        <w:jc w:val="both"/>
        <w:rPr>
          <w:rFonts w:cs="Calibri"/>
          <w:color w:val="000000"/>
          <w:sz w:val="24"/>
          <w:szCs w:val="24"/>
        </w:rPr>
      </w:pPr>
    </w:p>
    <w:p w14:paraId="6D5FB927" w14:textId="7CB7E1AC" w:rsidR="00024C1B" w:rsidRPr="004A6C7E" w:rsidRDefault="00024C1B" w:rsidP="00AA2339">
      <w:pPr>
        <w:spacing w:after="0" w:line="240" w:lineRule="auto"/>
        <w:jc w:val="both"/>
        <w:rPr>
          <w:rFonts w:cs="Calibri"/>
          <w:color w:val="000000"/>
          <w:sz w:val="24"/>
          <w:szCs w:val="24"/>
        </w:rPr>
      </w:pPr>
      <w:r w:rsidRPr="004A6C7E">
        <w:rPr>
          <w:rFonts w:cs="Calibri"/>
          <w:color w:val="000000"/>
          <w:sz w:val="24"/>
          <w:szCs w:val="24"/>
        </w:rPr>
        <w:t xml:space="preserve">Lors des négociations, les candidats pourront être invités à remettre des compléments ou apporter des modifications à leurs </w:t>
      </w:r>
      <w:r w:rsidR="0081006D" w:rsidRPr="004A6C7E">
        <w:rPr>
          <w:rFonts w:cs="Calibri"/>
          <w:color w:val="000000"/>
          <w:sz w:val="24"/>
          <w:szCs w:val="24"/>
        </w:rPr>
        <w:t>propositions</w:t>
      </w:r>
      <w:r w:rsidRPr="004A6C7E">
        <w:rPr>
          <w:rFonts w:cs="Calibri"/>
          <w:color w:val="000000"/>
          <w:sz w:val="24"/>
          <w:szCs w:val="24"/>
        </w:rPr>
        <w:t xml:space="preserve">. Les délais et </w:t>
      </w:r>
      <w:r w:rsidR="00E210E3" w:rsidRPr="004A6C7E">
        <w:rPr>
          <w:rFonts w:cs="Calibri"/>
          <w:color w:val="000000"/>
          <w:sz w:val="24"/>
          <w:szCs w:val="24"/>
        </w:rPr>
        <w:t xml:space="preserve">le </w:t>
      </w:r>
      <w:r w:rsidRPr="004A6C7E">
        <w:rPr>
          <w:rFonts w:cs="Calibri"/>
          <w:color w:val="000000"/>
          <w:sz w:val="24"/>
          <w:szCs w:val="24"/>
        </w:rPr>
        <w:t>mode de transmission de ces compléments et modifications seront alors indiqués aux candidats.</w:t>
      </w:r>
    </w:p>
    <w:p w14:paraId="33C87CEB" w14:textId="77777777" w:rsidR="00024C1B" w:rsidRPr="004A6C7E" w:rsidRDefault="00024C1B" w:rsidP="00AA2339">
      <w:pPr>
        <w:spacing w:after="0" w:line="240" w:lineRule="auto"/>
        <w:jc w:val="both"/>
        <w:rPr>
          <w:rFonts w:cs="Calibri"/>
          <w:color w:val="000000"/>
          <w:sz w:val="24"/>
          <w:szCs w:val="24"/>
        </w:rPr>
      </w:pPr>
      <w:bookmarkStart w:id="17" w:name="_Toc264535644"/>
      <w:bookmarkEnd w:id="17"/>
    </w:p>
    <w:p w14:paraId="2D6D1A5D" w14:textId="19E6AEF6" w:rsidR="00024C1B" w:rsidRPr="004A6C7E" w:rsidRDefault="002F02EF" w:rsidP="00AA2339">
      <w:pPr>
        <w:spacing w:after="0" w:line="240" w:lineRule="auto"/>
        <w:jc w:val="both"/>
        <w:rPr>
          <w:rFonts w:cs="Calibri"/>
          <w:bCs/>
          <w:color w:val="000000"/>
          <w:sz w:val="24"/>
          <w:szCs w:val="24"/>
        </w:rPr>
      </w:pPr>
      <w:r>
        <w:rPr>
          <w:rFonts w:cs="Calibri"/>
          <w:color w:val="000000"/>
          <w:sz w:val="24"/>
          <w:szCs w:val="24"/>
        </w:rPr>
        <w:t>Le Conseil Départemental du Loiret</w:t>
      </w:r>
      <w:r w:rsidRPr="004A6C7E">
        <w:rPr>
          <w:rFonts w:cs="Calibri"/>
          <w:color w:val="000000"/>
          <w:sz w:val="24"/>
          <w:szCs w:val="24"/>
        </w:rPr>
        <w:t xml:space="preserve"> </w:t>
      </w:r>
      <w:r w:rsidR="00EB5B7E" w:rsidRPr="004A6C7E">
        <w:rPr>
          <w:rFonts w:cs="Calibri"/>
          <w:bCs/>
          <w:color w:val="000000"/>
          <w:sz w:val="24"/>
          <w:szCs w:val="24"/>
        </w:rPr>
        <w:t xml:space="preserve">se </w:t>
      </w:r>
      <w:r w:rsidR="00024C1B" w:rsidRPr="004A6C7E">
        <w:rPr>
          <w:rFonts w:cs="Calibri"/>
          <w:bCs/>
          <w:color w:val="000000"/>
          <w:sz w:val="24"/>
          <w:szCs w:val="24"/>
        </w:rPr>
        <w:t>réserve la possibilité</w:t>
      </w:r>
      <w:r w:rsidR="00307FE8" w:rsidRPr="004A6C7E">
        <w:rPr>
          <w:rFonts w:cs="Calibri"/>
          <w:bCs/>
          <w:color w:val="000000"/>
          <w:sz w:val="24"/>
          <w:szCs w:val="24"/>
        </w:rPr>
        <w:t xml:space="preserve"> d’organiser la négociation en plusieurs phases et,</w:t>
      </w:r>
      <w:r w:rsidR="00024C1B" w:rsidRPr="004A6C7E">
        <w:rPr>
          <w:rFonts w:cs="Calibri"/>
          <w:bCs/>
          <w:color w:val="000000"/>
          <w:sz w:val="24"/>
          <w:szCs w:val="24"/>
        </w:rPr>
        <w:t xml:space="preserve"> au terme de chacune de </w:t>
      </w:r>
      <w:r w:rsidR="00307FE8" w:rsidRPr="004A6C7E">
        <w:rPr>
          <w:rFonts w:cs="Calibri"/>
          <w:bCs/>
          <w:color w:val="000000"/>
          <w:sz w:val="24"/>
          <w:szCs w:val="24"/>
        </w:rPr>
        <w:t xml:space="preserve">l’une ou de </w:t>
      </w:r>
      <w:r w:rsidR="00024C1B" w:rsidRPr="004A6C7E">
        <w:rPr>
          <w:rFonts w:cs="Calibri"/>
          <w:bCs/>
          <w:color w:val="000000"/>
          <w:sz w:val="24"/>
          <w:szCs w:val="24"/>
        </w:rPr>
        <w:t>ces phases</w:t>
      </w:r>
      <w:r w:rsidR="00E210E3" w:rsidRPr="004A6C7E">
        <w:rPr>
          <w:rFonts w:cs="Calibri"/>
          <w:bCs/>
          <w:color w:val="000000"/>
          <w:sz w:val="24"/>
          <w:szCs w:val="24"/>
        </w:rPr>
        <w:t>,</w:t>
      </w:r>
      <w:r w:rsidR="00024C1B" w:rsidRPr="004A6C7E">
        <w:rPr>
          <w:rFonts w:cs="Calibri"/>
          <w:bCs/>
          <w:color w:val="000000"/>
          <w:sz w:val="24"/>
          <w:szCs w:val="24"/>
        </w:rPr>
        <w:t xml:space="preserve"> le cas échéant, de ne retenir que la ou les </w:t>
      </w:r>
      <w:r w:rsidR="00307FE8" w:rsidRPr="004A6C7E">
        <w:rPr>
          <w:rFonts w:cs="Calibri"/>
          <w:bCs/>
          <w:color w:val="000000"/>
          <w:sz w:val="24"/>
          <w:szCs w:val="24"/>
        </w:rPr>
        <w:t>proposition</w:t>
      </w:r>
      <w:r w:rsidR="00024C1B" w:rsidRPr="004A6C7E">
        <w:rPr>
          <w:rFonts w:cs="Calibri"/>
          <w:bCs/>
          <w:color w:val="000000"/>
          <w:sz w:val="24"/>
          <w:szCs w:val="24"/>
        </w:rPr>
        <w:t xml:space="preserve">(s) </w:t>
      </w:r>
      <w:r w:rsidR="00307FE8" w:rsidRPr="004A6C7E">
        <w:rPr>
          <w:rFonts w:cs="Calibri"/>
          <w:bCs/>
          <w:color w:val="000000"/>
          <w:sz w:val="24"/>
          <w:szCs w:val="24"/>
        </w:rPr>
        <w:t xml:space="preserve">les plus intéressantes. </w:t>
      </w:r>
      <w:r w:rsidR="00024C1B" w:rsidRPr="004A6C7E">
        <w:rPr>
          <w:rFonts w:cs="Calibri"/>
          <w:bCs/>
          <w:color w:val="000000"/>
          <w:sz w:val="24"/>
          <w:szCs w:val="24"/>
        </w:rPr>
        <w:t xml:space="preserve"> </w:t>
      </w:r>
    </w:p>
    <w:p w14:paraId="4D993734" w14:textId="77777777" w:rsidR="00024C1B" w:rsidRPr="004A6C7E" w:rsidRDefault="00024C1B" w:rsidP="00AA2339">
      <w:pPr>
        <w:spacing w:after="0" w:line="240" w:lineRule="auto"/>
        <w:ind w:left="588"/>
        <w:jc w:val="both"/>
        <w:rPr>
          <w:rFonts w:cs="Calibri"/>
          <w:bCs/>
          <w:color w:val="000000"/>
          <w:sz w:val="24"/>
          <w:szCs w:val="24"/>
        </w:rPr>
      </w:pPr>
    </w:p>
    <w:p w14:paraId="09E7A26E" w14:textId="0D073020" w:rsidR="00024C1B" w:rsidRPr="004A6C7E" w:rsidRDefault="002F02EF" w:rsidP="00AA2339">
      <w:pPr>
        <w:spacing w:after="0" w:line="240" w:lineRule="auto"/>
        <w:jc w:val="both"/>
        <w:rPr>
          <w:rFonts w:cs="Calibri"/>
          <w:color w:val="000000"/>
          <w:sz w:val="24"/>
          <w:szCs w:val="24"/>
        </w:rPr>
      </w:pPr>
      <w:r>
        <w:rPr>
          <w:rFonts w:cs="Calibri"/>
          <w:bCs/>
          <w:color w:val="000000"/>
          <w:sz w:val="24"/>
          <w:szCs w:val="24"/>
        </w:rPr>
        <w:t>Il</w:t>
      </w:r>
      <w:r w:rsidR="00024C1B" w:rsidRPr="004A6C7E">
        <w:rPr>
          <w:rFonts w:cs="Calibri"/>
          <w:bCs/>
          <w:color w:val="000000"/>
          <w:sz w:val="24"/>
          <w:szCs w:val="24"/>
        </w:rPr>
        <w:t xml:space="preserve"> pourra ainsi ne poursuivre la négociation qu’avec les candidats présentant les meilleures </w:t>
      </w:r>
      <w:r w:rsidR="003B6425" w:rsidRPr="004A6C7E">
        <w:rPr>
          <w:rFonts w:cs="Calibri"/>
          <w:bCs/>
          <w:color w:val="000000"/>
          <w:sz w:val="24"/>
          <w:szCs w:val="24"/>
        </w:rPr>
        <w:t>propositions</w:t>
      </w:r>
      <w:r w:rsidR="00024C1B" w:rsidRPr="004A6C7E">
        <w:rPr>
          <w:rFonts w:cs="Calibri"/>
          <w:bCs/>
          <w:color w:val="000000"/>
          <w:sz w:val="24"/>
          <w:szCs w:val="24"/>
        </w:rPr>
        <w:t xml:space="preserve"> et évincer, en cours de procédure, ceux dont </w:t>
      </w:r>
      <w:r w:rsidR="00EC0F54" w:rsidRPr="004A6C7E">
        <w:rPr>
          <w:rFonts w:cs="Calibri"/>
          <w:bCs/>
          <w:color w:val="000000"/>
          <w:sz w:val="24"/>
          <w:szCs w:val="24"/>
        </w:rPr>
        <w:t>la proposition</w:t>
      </w:r>
      <w:r w:rsidR="00024C1B" w:rsidRPr="004A6C7E">
        <w:rPr>
          <w:rFonts w:cs="Calibri"/>
          <w:bCs/>
          <w:color w:val="000000"/>
          <w:sz w:val="24"/>
          <w:szCs w:val="24"/>
        </w:rPr>
        <w:t xml:space="preserve"> est de moins bonne qualité.</w:t>
      </w:r>
    </w:p>
    <w:p w14:paraId="164F15F4" w14:textId="77777777" w:rsidR="00024C1B" w:rsidRPr="004A6C7E" w:rsidRDefault="00024C1B" w:rsidP="00AA2339">
      <w:pPr>
        <w:spacing w:after="0" w:line="240" w:lineRule="auto"/>
        <w:ind w:left="567"/>
        <w:jc w:val="both"/>
        <w:rPr>
          <w:rFonts w:cs="Calibri"/>
          <w:color w:val="000000"/>
          <w:sz w:val="24"/>
          <w:szCs w:val="24"/>
        </w:rPr>
      </w:pPr>
    </w:p>
    <w:p w14:paraId="7309E9C2" w14:textId="77777777" w:rsidR="00024C1B" w:rsidRPr="004A6C7E" w:rsidRDefault="00024C1B" w:rsidP="00AA2339">
      <w:pPr>
        <w:spacing w:after="0" w:line="240" w:lineRule="auto"/>
        <w:jc w:val="both"/>
        <w:rPr>
          <w:rFonts w:cs="Calibri"/>
          <w:color w:val="000000"/>
          <w:sz w:val="24"/>
          <w:szCs w:val="24"/>
        </w:rPr>
      </w:pPr>
      <w:r w:rsidRPr="004A6C7E">
        <w:rPr>
          <w:rFonts w:cs="Calibri"/>
          <w:color w:val="000000"/>
          <w:sz w:val="24"/>
          <w:szCs w:val="24"/>
        </w:rPr>
        <w:t>Les candidats qui ne seront pas appelés à participer aux négociations en seront informés, de même que les éventuels candidats éliminés au fur et à mesure de la négociation.</w:t>
      </w:r>
    </w:p>
    <w:p w14:paraId="02EF4DFB" w14:textId="2EB128D2" w:rsidR="00AB3D6D" w:rsidRDefault="00AB3D6D" w:rsidP="00AA2339">
      <w:pPr>
        <w:spacing w:after="0" w:line="240" w:lineRule="auto"/>
        <w:rPr>
          <w:rFonts w:cs="Calibri"/>
          <w:sz w:val="24"/>
          <w:szCs w:val="24"/>
        </w:rPr>
      </w:pPr>
    </w:p>
    <w:p w14:paraId="5D77C2E6" w14:textId="77777777" w:rsidR="00E6613D" w:rsidRPr="004A6C7E" w:rsidRDefault="00E6613D" w:rsidP="00AA2339">
      <w:pPr>
        <w:spacing w:after="0" w:line="240" w:lineRule="auto"/>
        <w:rPr>
          <w:rFonts w:cs="Calibri"/>
          <w:sz w:val="24"/>
          <w:szCs w:val="24"/>
        </w:rPr>
      </w:pPr>
    </w:p>
    <w:p w14:paraId="24BBC879" w14:textId="3786BA74" w:rsidR="006F56A9" w:rsidRDefault="006F56A9" w:rsidP="006F56A9">
      <w:pPr>
        <w:pStyle w:val="Contratniveau2"/>
        <w:numPr>
          <w:ilvl w:val="1"/>
          <w:numId w:val="5"/>
        </w:numPr>
        <w:tabs>
          <w:tab w:val="clear" w:pos="284"/>
        </w:tabs>
        <w:spacing w:before="0" w:after="0"/>
        <w:ind w:left="0"/>
        <w:jc w:val="both"/>
        <w:rPr>
          <w:rFonts w:ascii="Calibri" w:hAnsi="Calibri" w:cs="Calibri"/>
        </w:rPr>
      </w:pPr>
      <w:bookmarkStart w:id="18" w:name="_Toc186107160"/>
      <w:r>
        <w:rPr>
          <w:rFonts w:ascii="Calibri" w:hAnsi="Calibri" w:cs="Calibri"/>
        </w:rPr>
        <w:t>C</w:t>
      </w:r>
      <w:r w:rsidRPr="006F56A9">
        <w:rPr>
          <w:rFonts w:ascii="Calibri" w:hAnsi="Calibri" w:cs="Calibri"/>
        </w:rPr>
        <w:t>ontraintes de réalisation</w:t>
      </w:r>
    </w:p>
    <w:p w14:paraId="46ABD699" w14:textId="77777777" w:rsidR="006F56A9" w:rsidRPr="006F56A9" w:rsidRDefault="006F56A9" w:rsidP="006F56A9"/>
    <w:p w14:paraId="49D60207" w14:textId="53D042CE" w:rsidR="00546C4E" w:rsidRDefault="00546C4E" w:rsidP="006F56A9">
      <w:pPr>
        <w:spacing w:after="0" w:line="240" w:lineRule="auto"/>
        <w:jc w:val="both"/>
        <w:rPr>
          <w:rFonts w:cs="Calibri"/>
          <w:sz w:val="24"/>
          <w:szCs w:val="24"/>
        </w:rPr>
      </w:pPr>
      <w:r>
        <w:rPr>
          <w:rFonts w:cs="Calibri"/>
          <w:sz w:val="24"/>
          <w:szCs w:val="24"/>
        </w:rPr>
        <w:t>Une première esquisse des ombrières devra être fournie au conseil départemental au plus tard le 31 mars 2025 en vue du dépôt du permis d’aménager commun (aire multimodale et ombrières photovoltaïques) d’ici au 30 avril 2025.</w:t>
      </w:r>
    </w:p>
    <w:p w14:paraId="75F8BF55" w14:textId="77777777" w:rsidR="00546C4E" w:rsidRDefault="00546C4E" w:rsidP="006F56A9">
      <w:pPr>
        <w:spacing w:after="0" w:line="240" w:lineRule="auto"/>
        <w:jc w:val="both"/>
        <w:rPr>
          <w:rFonts w:cs="Calibri"/>
          <w:sz w:val="24"/>
          <w:szCs w:val="24"/>
        </w:rPr>
      </w:pPr>
    </w:p>
    <w:p w14:paraId="0A579023" w14:textId="3218A182" w:rsidR="006F56A9" w:rsidRDefault="006F56A9" w:rsidP="006F56A9">
      <w:pPr>
        <w:spacing w:after="0" w:line="240" w:lineRule="auto"/>
        <w:jc w:val="both"/>
        <w:rPr>
          <w:rFonts w:cs="Calibri"/>
          <w:sz w:val="24"/>
          <w:szCs w:val="24"/>
        </w:rPr>
      </w:pPr>
      <w:r>
        <w:rPr>
          <w:rFonts w:cs="Calibri"/>
          <w:sz w:val="24"/>
          <w:szCs w:val="24"/>
        </w:rPr>
        <w:t xml:space="preserve">Le calendrier et les modalités de réalisation des travaux seront fixés par le Conseil départemental. Le démarrage des travaux est prévu pour l’été 2025. </w:t>
      </w:r>
    </w:p>
    <w:p w14:paraId="5C41360D" w14:textId="77777777" w:rsidR="006F56A9" w:rsidRDefault="006F56A9" w:rsidP="006F56A9">
      <w:pPr>
        <w:spacing w:after="0" w:line="240" w:lineRule="auto"/>
        <w:jc w:val="both"/>
        <w:rPr>
          <w:rFonts w:cs="Calibri"/>
          <w:sz w:val="24"/>
          <w:szCs w:val="24"/>
        </w:rPr>
      </w:pPr>
    </w:p>
    <w:p w14:paraId="01EFB010" w14:textId="779FB37F" w:rsidR="006F56A9" w:rsidRDefault="006F56A9" w:rsidP="00422E4E">
      <w:pPr>
        <w:spacing w:after="0" w:line="240" w:lineRule="auto"/>
        <w:jc w:val="both"/>
        <w:rPr>
          <w:rFonts w:cs="Calibri"/>
          <w:sz w:val="24"/>
          <w:szCs w:val="24"/>
        </w:rPr>
      </w:pPr>
      <w:r>
        <w:rPr>
          <w:rFonts w:cs="Calibri"/>
          <w:sz w:val="24"/>
          <w:szCs w:val="24"/>
        </w:rPr>
        <w:t>Il est précisé que le lauréat devra se</w:t>
      </w:r>
      <w:r w:rsidRPr="00421820">
        <w:rPr>
          <w:rFonts w:cs="Calibri"/>
          <w:sz w:val="24"/>
          <w:szCs w:val="24"/>
        </w:rPr>
        <w:t xml:space="preserve"> coord</w:t>
      </w:r>
      <w:r>
        <w:rPr>
          <w:rFonts w:cs="Calibri"/>
          <w:sz w:val="24"/>
          <w:szCs w:val="24"/>
        </w:rPr>
        <w:t>onner avec les équipes départementales</w:t>
      </w:r>
      <w:r w:rsidRPr="00421820">
        <w:rPr>
          <w:rFonts w:cs="Calibri"/>
          <w:sz w:val="24"/>
          <w:szCs w:val="24"/>
        </w:rPr>
        <w:t xml:space="preserve"> pour </w:t>
      </w:r>
      <w:r w:rsidR="00422E4E">
        <w:rPr>
          <w:rFonts w:cs="Calibri"/>
          <w:sz w:val="24"/>
          <w:szCs w:val="24"/>
        </w:rPr>
        <w:t>l</w:t>
      </w:r>
      <w:r w:rsidRPr="00422E4E">
        <w:rPr>
          <w:rFonts w:cs="Calibri"/>
          <w:sz w:val="24"/>
          <w:szCs w:val="24"/>
        </w:rPr>
        <w:t xml:space="preserve">a réalisation des études et le dépôt des pièces administratives. </w:t>
      </w:r>
    </w:p>
    <w:p w14:paraId="44B60719" w14:textId="163B1C95" w:rsidR="00546C4E" w:rsidRDefault="00546C4E" w:rsidP="00422E4E">
      <w:pPr>
        <w:spacing w:after="0" w:line="240" w:lineRule="auto"/>
        <w:jc w:val="both"/>
        <w:rPr>
          <w:rFonts w:cs="Calibri"/>
          <w:sz w:val="24"/>
          <w:szCs w:val="24"/>
        </w:rPr>
      </w:pPr>
    </w:p>
    <w:p w14:paraId="3A0C901D" w14:textId="59E526A0" w:rsidR="006F56A9" w:rsidRDefault="006F56A9" w:rsidP="00422E4E">
      <w:pPr>
        <w:spacing w:after="0" w:line="240" w:lineRule="auto"/>
        <w:jc w:val="both"/>
        <w:rPr>
          <w:rFonts w:cs="Calibri"/>
          <w:sz w:val="24"/>
          <w:szCs w:val="24"/>
        </w:rPr>
      </w:pPr>
      <w:r w:rsidRPr="00422E4E">
        <w:rPr>
          <w:rFonts w:cs="Calibri"/>
          <w:sz w:val="24"/>
          <w:szCs w:val="24"/>
        </w:rPr>
        <w:t>Le Département souhaite limiter la coactivité et préserver la fonction de l’aire de covoiturage (à hauteur d’une cinquantaine de places de stationnement) durant toute la phase de travaux. En ce sens, l’implantation sera nécessairement phasée en au minimum deux phases</w:t>
      </w:r>
      <w:r w:rsidR="00422E4E">
        <w:rPr>
          <w:rFonts w:cs="Calibri"/>
          <w:sz w:val="24"/>
          <w:szCs w:val="24"/>
        </w:rPr>
        <w:t xml:space="preserve"> en coordination avec les équipes départementales</w:t>
      </w:r>
      <w:r w:rsidR="00953F7A">
        <w:rPr>
          <w:rFonts w:cs="Calibri"/>
          <w:sz w:val="24"/>
          <w:szCs w:val="24"/>
        </w:rPr>
        <w:t xml:space="preserve"> comme suit : </w:t>
      </w:r>
    </w:p>
    <w:p w14:paraId="4707BD2A" w14:textId="0EF0C376" w:rsidR="00953F7A" w:rsidRDefault="00953F7A" w:rsidP="00422E4E">
      <w:pPr>
        <w:spacing w:after="0" w:line="240" w:lineRule="auto"/>
        <w:jc w:val="both"/>
        <w:rPr>
          <w:rFonts w:cs="Calibri"/>
          <w:sz w:val="24"/>
          <w:szCs w:val="24"/>
        </w:rPr>
      </w:pPr>
    </w:p>
    <w:p w14:paraId="782B4D4B" w14:textId="77777777" w:rsidR="00953F7A" w:rsidRDefault="00953F7A" w:rsidP="00953F7A">
      <w:pPr>
        <w:pStyle w:val="Paragraphedeliste"/>
        <w:numPr>
          <w:ilvl w:val="0"/>
          <w:numId w:val="15"/>
        </w:numPr>
        <w:spacing w:after="0" w:line="240" w:lineRule="auto"/>
        <w:jc w:val="both"/>
        <w:rPr>
          <w:rFonts w:cs="Calibri"/>
          <w:sz w:val="24"/>
          <w:szCs w:val="24"/>
        </w:rPr>
      </w:pPr>
      <w:r>
        <w:rPr>
          <w:rFonts w:cs="Calibri"/>
          <w:sz w:val="24"/>
          <w:szCs w:val="24"/>
        </w:rPr>
        <w:t>Phase 1 : réalisation des fondations concomitamment avec la plateforme de l’aire multimodale</w:t>
      </w:r>
    </w:p>
    <w:p w14:paraId="304129DD" w14:textId="77777777" w:rsidR="00953F7A" w:rsidRPr="00546C4E" w:rsidRDefault="00953F7A" w:rsidP="00953F7A">
      <w:pPr>
        <w:pStyle w:val="Paragraphedeliste"/>
        <w:numPr>
          <w:ilvl w:val="0"/>
          <w:numId w:val="15"/>
        </w:numPr>
        <w:spacing w:after="0" w:line="240" w:lineRule="auto"/>
        <w:jc w:val="both"/>
        <w:rPr>
          <w:rFonts w:cs="Calibri"/>
          <w:sz w:val="24"/>
          <w:szCs w:val="24"/>
        </w:rPr>
      </w:pPr>
      <w:r>
        <w:rPr>
          <w:rFonts w:cs="Calibri"/>
          <w:sz w:val="24"/>
          <w:szCs w:val="24"/>
        </w:rPr>
        <w:t>Phase 2 : après finalisation de la plateforme de l’aire multimodale, mise en œuvre des ombrières photovoltaïques.</w:t>
      </w:r>
    </w:p>
    <w:p w14:paraId="4587391E" w14:textId="77777777" w:rsidR="00953F7A" w:rsidRPr="00422E4E" w:rsidRDefault="00953F7A" w:rsidP="00422E4E">
      <w:pPr>
        <w:spacing w:after="0" w:line="240" w:lineRule="auto"/>
        <w:jc w:val="both"/>
        <w:rPr>
          <w:rFonts w:cs="Calibri"/>
          <w:sz w:val="24"/>
          <w:szCs w:val="24"/>
        </w:rPr>
      </w:pPr>
    </w:p>
    <w:p w14:paraId="42D4B45C" w14:textId="3F936CD0" w:rsidR="006F56A9" w:rsidRDefault="006F56A9" w:rsidP="00546C4E">
      <w:pPr>
        <w:spacing w:after="0" w:line="240" w:lineRule="auto"/>
        <w:jc w:val="both"/>
        <w:rPr>
          <w:rFonts w:cs="Calibri"/>
          <w:sz w:val="24"/>
          <w:szCs w:val="24"/>
        </w:rPr>
      </w:pPr>
    </w:p>
    <w:p w14:paraId="15C243F4" w14:textId="77777777" w:rsidR="00546C4E" w:rsidRDefault="00546C4E" w:rsidP="00546C4E">
      <w:pPr>
        <w:spacing w:after="0" w:line="240" w:lineRule="auto"/>
        <w:jc w:val="both"/>
        <w:rPr>
          <w:rFonts w:cs="Calibri"/>
          <w:sz w:val="24"/>
          <w:szCs w:val="24"/>
        </w:rPr>
      </w:pPr>
    </w:p>
    <w:p w14:paraId="2DF232CB" w14:textId="77777777" w:rsidR="00546C4E" w:rsidRPr="00546C4E" w:rsidRDefault="00546C4E" w:rsidP="00546C4E">
      <w:pPr>
        <w:spacing w:after="0" w:line="240" w:lineRule="auto"/>
        <w:jc w:val="both"/>
        <w:rPr>
          <w:rFonts w:cs="Calibri"/>
          <w:sz w:val="24"/>
          <w:szCs w:val="24"/>
        </w:rPr>
      </w:pPr>
    </w:p>
    <w:p w14:paraId="62401C1A" w14:textId="67B4BCBC" w:rsidR="0059475A" w:rsidRPr="004A6C7E" w:rsidRDefault="0059475A" w:rsidP="00AA2339">
      <w:pPr>
        <w:pStyle w:val="Contratniveau2"/>
        <w:numPr>
          <w:ilvl w:val="1"/>
          <w:numId w:val="5"/>
        </w:numPr>
        <w:tabs>
          <w:tab w:val="clear" w:pos="284"/>
        </w:tabs>
        <w:spacing w:before="0" w:after="0"/>
        <w:ind w:left="0"/>
        <w:jc w:val="both"/>
        <w:rPr>
          <w:rFonts w:ascii="Calibri" w:hAnsi="Calibri" w:cs="Calibri"/>
        </w:rPr>
      </w:pPr>
      <w:r w:rsidRPr="004A6C7E">
        <w:rPr>
          <w:rFonts w:ascii="Calibri" w:hAnsi="Calibri" w:cs="Calibri"/>
        </w:rPr>
        <w:t>Critère</w:t>
      </w:r>
      <w:r w:rsidR="00E210E3" w:rsidRPr="004A6C7E">
        <w:rPr>
          <w:rFonts w:ascii="Calibri" w:hAnsi="Calibri" w:cs="Calibri"/>
        </w:rPr>
        <w:t>s</w:t>
      </w:r>
      <w:r w:rsidRPr="004A6C7E">
        <w:rPr>
          <w:rFonts w:ascii="Calibri" w:hAnsi="Calibri" w:cs="Calibri"/>
        </w:rPr>
        <w:t xml:space="preserve"> de sélection des </w:t>
      </w:r>
      <w:r w:rsidR="00EE4327" w:rsidRPr="004A6C7E">
        <w:rPr>
          <w:rFonts w:ascii="Calibri" w:hAnsi="Calibri" w:cs="Calibri"/>
        </w:rPr>
        <w:t>propositions</w:t>
      </w:r>
      <w:bookmarkEnd w:id="18"/>
    </w:p>
    <w:p w14:paraId="5082EAC2" w14:textId="77777777" w:rsidR="00AB3D6D" w:rsidRPr="004A6C7E" w:rsidRDefault="00AB3D6D" w:rsidP="00AA2339">
      <w:pPr>
        <w:spacing w:after="0" w:line="240" w:lineRule="auto"/>
        <w:rPr>
          <w:rFonts w:cs="Calibri"/>
          <w:sz w:val="24"/>
          <w:szCs w:val="24"/>
        </w:rPr>
      </w:pPr>
    </w:p>
    <w:p w14:paraId="49750219" w14:textId="789F6145" w:rsidR="003836E6" w:rsidRDefault="003836E6" w:rsidP="00AA2339">
      <w:pPr>
        <w:spacing w:after="0" w:line="240" w:lineRule="auto"/>
        <w:jc w:val="both"/>
        <w:rPr>
          <w:rFonts w:cs="Calibri"/>
          <w:sz w:val="24"/>
          <w:szCs w:val="24"/>
        </w:rPr>
      </w:pPr>
      <w:r w:rsidRPr="004A6C7E">
        <w:rPr>
          <w:rFonts w:cs="Calibri"/>
          <w:sz w:val="24"/>
          <w:szCs w:val="24"/>
        </w:rPr>
        <w:t xml:space="preserve">Les </w:t>
      </w:r>
      <w:r w:rsidR="00EE4327" w:rsidRPr="004A6C7E">
        <w:rPr>
          <w:rFonts w:cs="Calibri"/>
          <w:sz w:val="24"/>
          <w:szCs w:val="24"/>
        </w:rPr>
        <w:t>propositions</w:t>
      </w:r>
      <w:r w:rsidRPr="004A6C7E">
        <w:rPr>
          <w:rFonts w:cs="Calibri"/>
          <w:sz w:val="24"/>
          <w:szCs w:val="24"/>
        </w:rPr>
        <w:t xml:space="preserve"> seront analysées et comparées au regard des </w:t>
      </w:r>
      <w:r w:rsidR="00A4781E" w:rsidRPr="004A6C7E">
        <w:rPr>
          <w:rFonts w:cs="Calibri"/>
          <w:sz w:val="24"/>
          <w:szCs w:val="24"/>
        </w:rPr>
        <w:t xml:space="preserve">éléments suivants d’appréciation : </w:t>
      </w:r>
    </w:p>
    <w:p w14:paraId="15638177" w14:textId="256A6D33" w:rsidR="001F6906" w:rsidRDefault="001F6906" w:rsidP="00AA2339">
      <w:pPr>
        <w:spacing w:after="0" w:line="240" w:lineRule="auto"/>
        <w:jc w:val="both"/>
        <w:rPr>
          <w:rFonts w:cs="Calibri"/>
          <w:sz w:val="24"/>
          <w:szCs w:val="24"/>
        </w:rPr>
      </w:pPr>
    </w:p>
    <w:tbl>
      <w:tblPr>
        <w:tblStyle w:val="Grilledutableau"/>
        <w:tblW w:w="0" w:type="auto"/>
        <w:tblLook w:val="04A0" w:firstRow="1" w:lastRow="0" w:firstColumn="1" w:lastColumn="0" w:noHBand="0" w:noVBand="1"/>
      </w:tblPr>
      <w:tblGrid>
        <w:gridCol w:w="7792"/>
      </w:tblGrid>
      <w:tr w:rsidR="00F96011" w:rsidRPr="001F6906" w14:paraId="1D11618D" w14:textId="77777777" w:rsidTr="001F6906">
        <w:trPr>
          <w:trHeight w:val="454"/>
        </w:trPr>
        <w:tc>
          <w:tcPr>
            <w:tcW w:w="7792" w:type="dxa"/>
            <w:vAlign w:val="center"/>
          </w:tcPr>
          <w:p w14:paraId="5D623ED5" w14:textId="4722E11B" w:rsidR="00F96011" w:rsidRPr="001F6906" w:rsidRDefault="00F96011" w:rsidP="001F6906">
            <w:pPr>
              <w:spacing w:after="0" w:line="240" w:lineRule="auto"/>
              <w:jc w:val="both"/>
              <w:rPr>
                <w:rFonts w:cs="Calibri"/>
                <w:sz w:val="24"/>
                <w:szCs w:val="24"/>
              </w:rPr>
            </w:pPr>
            <w:r>
              <w:rPr>
                <w:rFonts w:cs="Calibri"/>
                <w:sz w:val="24"/>
                <w:szCs w:val="24"/>
              </w:rPr>
              <w:t>Intégration paysagère dans l’environnement</w:t>
            </w:r>
          </w:p>
        </w:tc>
      </w:tr>
      <w:tr w:rsidR="00F52D74" w:rsidRPr="001F6906" w14:paraId="5E97F26E" w14:textId="77777777" w:rsidTr="001F6906">
        <w:trPr>
          <w:trHeight w:val="454"/>
        </w:trPr>
        <w:tc>
          <w:tcPr>
            <w:tcW w:w="7792" w:type="dxa"/>
            <w:vAlign w:val="center"/>
          </w:tcPr>
          <w:p w14:paraId="3CAC8EB5" w14:textId="3A50D011" w:rsidR="00F52D74" w:rsidRPr="001F6906" w:rsidRDefault="00F52D74" w:rsidP="00AA2339">
            <w:pPr>
              <w:spacing w:after="0" w:line="240" w:lineRule="auto"/>
              <w:jc w:val="both"/>
              <w:rPr>
                <w:rFonts w:cs="Calibri"/>
                <w:sz w:val="24"/>
                <w:szCs w:val="24"/>
              </w:rPr>
            </w:pPr>
            <w:r w:rsidRPr="001F6906">
              <w:rPr>
                <w:rFonts w:cs="Calibri"/>
                <w:sz w:val="24"/>
                <w:szCs w:val="24"/>
              </w:rPr>
              <w:t>Qualité technique des installations proposées</w:t>
            </w:r>
          </w:p>
        </w:tc>
      </w:tr>
      <w:tr w:rsidR="00F52D74" w:rsidRPr="001F6906" w14:paraId="428EDF84" w14:textId="77777777" w:rsidTr="001F6906">
        <w:trPr>
          <w:trHeight w:val="454"/>
        </w:trPr>
        <w:tc>
          <w:tcPr>
            <w:tcW w:w="7792" w:type="dxa"/>
            <w:vAlign w:val="center"/>
          </w:tcPr>
          <w:p w14:paraId="354B28BD" w14:textId="769A19A2" w:rsidR="00F52D74" w:rsidRPr="001F6906" w:rsidRDefault="00F52D74" w:rsidP="00AA2339">
            <w:pPr>
              <w:spacing w:after="0" w:line="240" w:lineRule="auto"/>
              <w:jc w:val="both"/>
              <w:rPr>
                <w:rFonts w:cs="Calibri"/>
                <w:sz w:val="24"/>
                <w:szCs w:val="24"/>
              </w:rPr>
            </w:pPr>
            <w:r>
              <w:rPr>
                <w:rFonts w:cs="Calibri"/>
                <w:sz w:val="24"/>
                <w:szCs w:val="24"/>
              </w:rPr>
              <w:t>Pertinence du planning de réalisation</w:t>
            </w:r>
            <w:r w:rsidR="007C0837">
              <w:rPr>
                <w:rFonts w:cs="Calibri"/>
                <w:sz w:val="24"/>
                <w:szCs w:val="24"/>
              </w:rPr>
              <w:t xml:space="preserve"> conformément aux contraintes imposées</w:t>
            </w:r>
          </w:p>
        </w:tc>
      </w:tr>
    </w:tbl>
    <w:p w14:paraId="7EEC157D" w14:textId="77777777" w:rsidR="001F6906" w:rsidRPr="004A6C7E" w:rsidRDefault="001F6906" w:rsidP="00AA2339">
      <w:pPr>
        <w:spacing w:after="0" w:line="240" w:lineRule="auto"/>
        <w:jc w:val="both"/>
        <w:rPr>
          <w:rFonts w:cs="Calibri"/>
          <w:sz w:val="24"/>
          <w:szCs w:val="24"/>
        </w:rPr>
      </w:pPr>
    </w:p>
    <w:p w14:paraId="3D32A839" w14:textId="77777777" w:rsidR="00BE7B02" w:rsidRPr="004A6C7E" w:rsidRDefault="00BE7B02" w:rsidP="002F02EF">
      <w:pPr>
        <w:spacing w:after="0" w:line="240" w:lineRule="auto"/>
        <w:jc w:val="both"/>
        <w:rPr>
          <w:rFonts w:cs="Calibri"/>
          <w:sz w:val="24"/>
          <w:szCs w:val="24"/>
        </w:rPr>
      </w:pPr>
    </w:p>
    <w:p w14:paraId="7A981F70" w14:textId="4349AE05" w:rsidR="00AF4712" w:rsidRPr="004A6C7E" w:rsidRDefault="00AF4712" w:rsidP="00AA2339">
      <w:pPr>
        <w:pStyle w:val="Contratniveau2"/>
        <w:numPr>
          <w:ilvl w:val="1"/>
          <w:numId w:val="5"/>
        </w:numPr>
        <w:tabs>
          <w:tab w:val="clear" w:pos="284"/>
        </w:tabs>
        <w:spacing w:before="0" w:after="0"/>
        <w:ind w:left="0"/>
        <w:rPr>
          <w:rFonts w:ascii="Calibri" w:hAnsi="Calibri" w:cs="Calibri"/>
        </w:rPr>
      </w:pPr>
      <w:bookmarkStart w:id="19" w:name="_Toc186107161"/>
      <w:r w:rsidRPr="004A6C7E">
        <w:rPr>
          <w:rFonts w:ascii="Calibri" w:hAnsi="Calibri" w:cs="Calibri"/>
        </w:rPr>
        <w:t xml:space="preserve">Mise au point </w:t>
      </w:r>
      <w:r w:rsidR="009B63AD" w:rsidRPr="004A6C7E">
        <w:rPr>
          <w:rFonts w:ascii="Calibri" w:hAnsi="Calibri" w:cs="Calibri"/>
        </w:rPr>
        <w:t xml:space="preserve">de la </w:t>
      </w:r>
      <w:bookmarkEnd w:id="19"/>
      <w:r w:rsidR="00184214">
        <w:rPr>
          <w:rFonts w:ascii="Calibri" w:hAnsi="Calibri" w:cs="Calibri"/>
        </w:rPr>
        <w:t>COT</w:t>
      </w:r>
    </w:p>
    <w:p w14:paraId="38FB079F" w14:textId="77777777" w:rsidR="00AF4712" w:rsidRPr="004A6C7E" w:rsidRDefault="00AF4712" w:rsidP="00AA2339">
      <w:pPr>
        <w:spacing w:after="0" w:line="240" w:lineRule="auto"/>
        <w:rPr>
          <w:rFonts w:cs="Calibri"/>
          <w:sz w:val="24"/>
          <w:szCs w:val="24"/>
        </w:rPr>
      </w:pPr>
    </w:p>
    <w:p w14:paraId="3CA22E86" w14:textId="09CD7B60" w:rsidR="00AF4712" w:rsidRPr="004A6C7E" w:rsidRDefault="009B63AD" w:rsidP="00AA2339">
      <w:pPr>
        <w:spacing w:after="0" w:line="240" w:lineRule="auto"/>
        <w:jc w:val="both"/>
        <w:rPr>
          <w:rFonts w:cs="Calibri"/>
          <w:color w:val="000000"/>
          <w:sz w:val="24"/>
          <w:szCs w:val="24"/>
        </w:rPr>
      </w:pPr>
      <w:r w:rsidRPr="004A6C7E">
        <w:rPr>
          <w:rFonts w:cs="Calibri"/>
          <w:color w:val="000000"/>
          <w:sz w:val="24"/>
          <w:szCs w:val="24"/>
        </w:rPr>
        <w:t xml:space="preserve">En fonction du contenu de la proposition du candidat qui sera choisi par </w:t>
      </w:r>
      <w:r w:rsidR="00E6613D">
        <w:rPr>
          <w:rFonts w:cs="Calibri"/>
          <w:color w:val="000000"/>
          <w:sz w:val="24"/>
          <w:szCs w:val="24"/>
        </w:rPr>
        <w:t>le Conseil Départemental</w:t>
      </w:r>
      <w:r w:rsidRPr="004A6C7E">
        <w:rPr>
          <w:rFonts w:cs="Calibri"/>
          <w:color w:val="000000"/>
          <w:sz w:val="24"/>
          <w:szCs w:val="24"/>
        </w:rPr>
        <w:t xml:space="preserve"> </w:t>
      </w:r>
      <w:r w:rsidR="00DC659C">
        <w:rPr>
          <w:rFonts w:cs="Calibri"/>
          <w:color w:val="000000"/>
          <w:sz w:val="24"/>
          <w:szCs w:val="24"/>
        </w:rPr>
        <w:t xml:space="preserve">du Loiret </w:t>
      </w:r>
      <w:r w:rsidRPr="004A6C7E">
        <w:rPr>
          <w:rFonts w:cs="Calibri"/>
          <w:color w:val="000000"/>
          <w:sz w:val="24"/>
          <w:szCs w:val="24"/>
        </w:rPr>
        <w:t>comme lauréat de l</w:t>
      </w:r>
      <w:r w:rsidR="0080753A">
        <w:rPr>
          <w:rFonts w:cs="Calibri"/>
          <w:color w:val="000000"/>
          <w:sz w:val="24"/>
          <w:szCs w:val="24"/>
        </w:rPr>
        <w:t>’appel à manifestation d’intérêt</w:t>
      </w:r>
      <w:r w:rsidRPr="004A6C7E">
        <w:rPr>
          <w:rFonts w:cs="Calibri"/>
          <w:color w:val="000000"/>
          <w:sz w:val="24"/>
          <w:szCs w:val="24"/>
        </w:rPr>
        <w:t xml:space="preserve">, une mise au point des termes de la </w:t>
      </w:r>
      <w:r w:rsidR="00184214">
        <w:rPr>
          <w:rFonts w:cs="Calibri"/>
          <w:color w:val="000000"/>
          <w:sz w:val="24"/>
          <w:szCs w:val="24"/>
        </w:rPr>
        <w:t>COT</w:t>
      </w:r>
      <w:r w:rsidRPr="004A6C7E">
        <w:rPr>
          <w:rFonts w:cs="Calibri"/>
          <w:color w:val="000000"/>
          <w:sz w:val="24"/>
          <w:szCs w:val="24"/>
        </w:rPr>
        <w:t xml:space="preserve"> pourra intervenir. </w:t>
      </w:r>
    </w:p>
    <w:p w14:paraId="0444A891" w14:textId="648F4944" w:rsidR="00C63BA6" w:rsidRPr="004A6C7E" w:rsidRDefault="00AF4712" w:rsidP="00AA2339">
      <w:pPr>
        <w:spacing w:after="0" w:line="240" w:lineRule="auto"/>
        <w:jc w:val="both"/>
        <w:rPr>
          <w:rFonts w:cs="Calibri"/>
          <w:sz w:val="24"/>
          <w:szCs w:val="24"/>
        </w:rPr>
      </w:pPr>
      <w:r w:rsidRPr="004A6C7E">
        <w:rPr>
          <w:rFonts w:cs="Calibri"/>
          <w:sz w:val="24"/>
          <w:szCs w:val="24"/>
        </w:rPr>
        <w:t>Cette phase vise à</w:t>
      </w:r>
      <w:r w:rsidR="002C2754" w:rsidRPr="004A6C7E">
        <w:rPr>
          <w:rFonts w:cs="Calibri"/>
          <w:sz w:val="24"/>
          <w:szCs w:val="24"/>
        </w:rPr>
        <w:t xml:space="preserve"> préciser et</w:t>
      </w:r>
      <w:r w:rsidRPr="004A6C7E">
        <w:rPr>
          <w:rFonts w:cs="Calibri"/>
          <w:sz w:val="24"/>
          <w:szCs w:val="24"/>
        </w:rPr>
        <w:t xml:space="preserve"> finaliser l’ensemble des éléments techniques, d’exploitation, financiers et juridiques</w:t>
      </w:r>
      <w:r w:rsidR="009C3358" w:rsidRPr="004A6C7E">
        <w:rPr>
          <w:rFonts w:cs="Calibri"/>
          <w:sz w:val="24"/>
          <w:szCs w:val="24"/>
        </w:rPr>
        <w:t>,</w:t>
      </w:r>
      <w:r w:rsidRPr="004A6C7E">
        <w:rPr>
          <w:rFonts w:cs="Calibri"/>
          <w:sz w:val="24"/>
          <w:szCs w:val="24"/>
        </w:rPr>
        <w:t xml:space="preserve"> </w:t>
      </w:r>
      <w:r w:rsidR="00C63BA6" w:rsidRPr="004A6C7E">
        <w:rPr>
          <w:rFonts w:cs="Calibri"/>
          <w:sz w:val="24"/>
          <w:szCs w:val="24"/>
        </w:rPr>
        <w:t xml:space="preserve">de la proposition du candidat retenu. </w:t>
      </w:r>
    </w:p>
    <w:p w14:paraId="011C467C" w14:textId="77777777" w:rsidR="00AF4712" w:rsidRPr="004A6C7E" w:rsidRDefault="00AF4712" w:rsidP="00AA2339">
      <w:pPr>
        <w:spacing w:after="0" w:line="240" w:lineRule="auto"/>
        <w:jc w:val="both"/>
        <w:rPr>
          <w:rFonts w:cs="Calibri"/>
          <w:sz w:val="24"/>
          <w:szCs w:val="24"/>
        </w:rPr>
      </w:pPr>
    </w:p>
    <w:p w14:paraId="320EE3EB" w14:textId="65F8162D" w:rsidR="00245F18" w:rsidRPr="004A6C7E" w:rsidRDefault="00AF4712" w:rsidP="00AA2339">
      <w:pPr>
        <w:spacing w:after="0" w:line="240" w:lineRule="auto"/>
        <w:jc w:val="both"/>
        <w:rPr>
          <w:rFonts w:cs="Calibri"/>
          <w:sz w:val="24"/>
          <w:szCs w:val="24"/>
        </w:rPr>
      </w:pPr>
      <w:r w:rsidRPr="004A6C7E">
        <w:rPr>
          <w:rFonts w:cs="Calibri"/>
          <w:sz w:val="24"/>
          <w:szCs w:val="24"/>
        </w:rPr>
        <w:t>Cette phase ne pourra jamais avoir comme objet, conséquence ou portée, de rouvrir une négociation</w:t>
      </w:r>
      <w:r w:rsidR="00ED7B6B" w:rsidRPr="004A6C7E">
        <w:rPr>
          <w:rFonts w:cs="Calibri"/>
          <w:sz w:val="24"/>
          <w:szCs w:val="24"/>
        </w:rPr>
        <w:t xml:space="preserve"> entre les parties</w:t>
      </w:r>
      <w:r w:rsidR="00245F18" w:rsidRPr="004A6C7E">
        <w:rPr>
          <w:rFonts w:cs="Calibri"/>
          <w:sz w:val="24"/>
          <w:szCs w:val="24"/>
        </w:rPr>
        <w:t>.</w:t>
      </w:r>
    </w:p>
    <w:p w14:paraId="4774E47C" w14:textId="77777777" w:rsidR="00245F18" w:rsidRPr="004A6C7E" w:rsidRDefault="00245F18" w:rsidP="00AA2339">
      <w:pPr>
        <w:spacing w:after="0" w:line="240" w:lineRule="auto"/>
        <w:jc w:val="both"/>
        <w:rPr>
          <w:rFonts w:cs="Calibri"/>
          <w:sz w:val="24"/>
          <w:szCs w:val="24"/>
        </w:rPr>
      </w:pPr>
    </w:p>
    <w:p w14:paraId="5D62E003" w14:textId="7E18F14E" w:rsidR="00AF4712" w:rsidRPr="004A6C7E" w:rsidRDefault="00AF4712" w:rsidP="00AA2339">
      <w:pPr>
        <w:spacing w:after="0" w:line="240" w:lineRule="auto"/>
        <w:jc w:val="both"/>
        <w:rPr>
          <w:rFonts w:cs="Calibri"/>
          <w:sz w:val="24"/>
          <w:szCs w:val="24"/>
        </w:rPr>
      </w:pPr>
      <w:r w:rsidRPr="004A6C7E">
        <w:rPr>
          <w:rFonts w:cs="Calibri"/>
          <w:sz w:val="24"/>
          <w:szCs w:val="24"/>
        </w:rPr>
        <w:t xml:space="preserve">En cas de difficultés majeures rencontrées pendant cette phase, notamment en cas d’impossibilité pour </w:t>
      </w:r>
      <w:r w:rsidR="00245F18" w:rsidRPr="004A6C7E">
        <w:rPr>
          <w:rFonts w:cs="Calibri"/>
          <w:sz w:val="24"/>
          <w:szCs w:val="24"/>
        </w:rPr>
        <w:t>le candidat</w:t>
      </w:r>
      <w:r w:rsidRPr="004A6C7E">
        <w:rPr>
          <w:rFonts w:cs="Calibri"/>
          <w:sz w:val="24"/>
          <w:szCs w:val="24"/>
        </w:rPr>
        <w:t xml:space="preserve"> </w:t>
      </w:r>
      <w:r w:rsidR="00B96586" w:rsidRPr="004A6C7E">
        <w:rPr>
          <w:rFonts w:cs="Calibri"/>
          <w:sz w:val="24"/>
          <w:szCs w:val="24"/>
        </w:rPr>
        <w:t>p</w:t>
      </w:r>
      <w:r w:rsidRPr="004A6C7E">
        <w:rPr>
          <w:rFonts w:cs="Calibri"/>
          <w:sz w:val="24"/>
          <w:szCs w:val="24"/>
        </w:rPr>
        <w:t xml:space="preserve">ressenti de confirmer certains éléments de </w:t>
      </w:r>
      <w:r w:rsidR="00E93513" w:rsidRPr="004A6C7E">
        <w:rPr>
          <w:rFonts w:cs="Calibri"/>
          <w:sz w:val="24"/>
          <w:szCs w:val="24"/>
        </w:rPr>
        <w:t>sa proposition</w:t>
      </w:r>
      <w:r w:rsidRPr="004A6C7E">
        <w:rPr>
          <w:rFonts w:cs="Calibri"/>
          <w:sz w:val="24"/>
          <w:szCs w:val="24"/>
        </w:rPr>
        <w:t xml:space="preserve"> et remettant éventuellement </w:t>
      </w:r>
      <w:r w:rsidR="00EA1004" w:rsidRPr="004A6C7E">
        <w:rPr>
          <w:rFonts w:cs="Calibri"/>
          <w:sz w:val="24"/>
          <w:szCs w:val="24"/>
        </w:rPr>
        <w:t xml:space="preserve">en cause </w:t>
      </w:r>
      <w:r w:rsidRPr="004A6C7E">
        <w:rPr>
          <w:rFonts w:cs="Calibri"/>
          <w:sz w:val="24"/>
          <w:szCs w:val="24"/>
        </w:rPr>
        <w:t xml:space="preserve">certains engagements, </w:t>
      </w:r>
      <w:r w:rsidR="002F02EF">
        <w:rPr>
          <w:rFonts w:cs="Calibri"/>
          <w:color w:val="000000"/>
          <w:sz w:val="24"/>
          <w:szCs w:val="24"/>
        </w:rPr>
        <w:t xml:space="preserve">le </w:t>
      </w:r>
      <w:r w:rsidR="00E6613D">
        <w:rPr>
          <w:rFonts w:cs="Calibri"/>
          <w:color w:val="000000"/>
          <w:sz w:val="24"/>
          <w:szCs w:val="24"/>
        </w:rPr>
        <w:t xml:space="preserve">Conseil Départemental du Loiret </w:t>
      </w:r>
      <w:r w:rsidRPr="004A6C7E">
        <w:rPr>
          <w:rFonts w:cs="Calibri"/>
          <w:sz w:val="24"/>
          <w:szCs w:val="24"/>
        </w:rPr>
        <w:t>pourra :</w:t>
      </w:r>
    </w:p>
    <w:p w14:paraId="3538CCA9" w14:textId="77777777" w:rsidR="00AF4712" w:rsidRPr="004A6C7E" w:rsidRDefault="00AF4712" w:rsidP="00AA2339">
      <w:pPr>
        <w:spacing w:after="0" w:line="240" w:lineRule="auto"/>
        <w:jc w:val="both"/>
        <w:rPr>
          <w:rFonts w:cs="Calibri"/>
          <w:color w:val="000000"/>
          <w:sz w:val="24"/>
          <w:szCs w:val="24"/>
        </w:rPr>
      </w:pPr>
    </w:p>
    <w:p w14:paraId="22236052" w14:textId="78B35F19" w:rsidR="002F02EF" w:rsidRDefault="00C3557C" w:rsidP="002F02EF">
      <w:pPr>
        <w:pStyle w:val="Paragraphedeliste"/>
        <w:numPr>
          <w:ilvl w:val="0"/>
          <w:numId w:val="21"/>
        </w:numPr>
        <w:spacing w:after="0" w:line="240" w:lineRule="auto"/>
        <w:contextualSpacing/>
        <w:jc w:val="both"/>
        <w:rPr>
          <w:rFonts w:cs="Calibri"/>
          <w:color w:val="000000"/>
          <w:sz w:val="24"/>
          <w:szCs w:val="24"/>
        </w:rPr>
      </w:pPr>
      <w:r w:rsidRPr="002F02EF">
        <w:rPr>
          <w:rFonts w:cs="Calibri"/>
          <w:color w:val="000000"/>
          <w:sz w:val="24"/>
          <w:szCs w:val="24"/>
        </w:rPr>
        <w:t>Abandonner</w:t>
      </w:r>
      <w:r w:rsidR="00AF4712" w:rsidRPr="002F02EF">
        <w:rPr>
          <w:rFonts w:cs="Calibri"/>
          <w:color w:val="000000"/>
          <w:sz w:val="24"/>
          <w:szCs w:val="24"/>
        </w:rPr>
        <w:t xml:space="preserve"> la phase de mise au point avec ce candidat ; </w:t>
      </w:r>
    </w:p>
    <w:p w14:paraId="5D97C07F" w14:textId="4A2DFE4C" w:rsidR="002F02EF" w:rsidRDefault="00C3557C" w:rsidP="002F02EF">
      <w:pPr>
        <w:pStyle w:val="Paragraphedeliste"/>
        <w:numPr>
          <w:ilvl w:val="0"/>
          <w:numId w:val="21"/>
        </w:numPr>
        <w:spacing w:after="0" w:line="240" w:lineRule="auto"/>
        <w:contextualSpacing/>
        <w:jc w:val="both"/>
        <w:rPr>
          <w:rFonts w:cs="Calibri"/>
          <w:color w:val="000000"/>
          <w:sz w:val="24"/>
          <w:szCs w:val="24"/>
        </w:rPr>
      </w:pPr>
      <w:r w:rsidRPr="002F02EF">
        <w:rPr>
          <w:rFonts w:cs="Calibri"/>
          <w:color w:val="000000"/>
          <w:sz w:val="24"/>
          <w:szCs w:val="24"/>
        </w:rPr>
        <w:t>Évincer</w:t>
      </w:r>
      <w:r w:rsidR="00AF4712" w:rsidRPr="002F02EF">
        <w:rPr>
          <w:rFonts w:cs="Calibri"/>
          <w:color w:val="000000"/>
          <w:sz w:val="24"/>
          <w:szCs w:val="24"/>
        </w:rPr>
        <w:t xml:space="preserve"> ce candidat de la procédure, au motif du caractère infructueux de la mise au point ; </w:t>
      </w:r>
    </w:p>
    <w:p w14:paraId="013375B7" w14:textId="522DBAAE" w:rsidR="002F02EF" w:rsidRDefault="00C3557C" w:rsidP="002F02EF">
      <w:pPr>
        <w:pStyle w:val="Paragraphedeliste"/>
        <w:numPr>
          <w:ilvl w:val="0"/>
          <w:numId w:val="21"/>
        </w:numPr>
        <w:spacing w:after="0" w:line="240" w:lineRule="auto"/>
        <w:contextualSpacing/>
        <w:jc w:val="both"/>
        <w:rPr>
          <w:rFonts w:cs="Calibri"/>
          <w:color w:val="000000"/>
          <w:sz w:val="24"/>
          <w:szCs w:val="24"/>
        </w:rPr>
      </w:pPr>
      <w:r w:rsidRPr="002F02EF">
        <w:rPr>
          <w:rFonts w:cs="Calibri"/>
          <w:color w:val="000000"/>
          <w:sz w:val="24"/>
          <w:szCs w:val="24"/>
        </w:rPr>
        <w:t>Inviter</w:t>
      </w:r>
      <w:r w:rsidR="00AF4712" w:rsidRPr="002F02EF">
        <w:rPr>
          <w:rFonts w:cs="Calibri"/>
          <w:color w:val="000000"/>
          <w:sz w:val="24"/>
          <w:szCs w:val="24"/>
        </w:rPr>
        <w:t xml:space="preserve"> le candidat dont </w:t>
      </w:r>
      <w:r w:rsidR="00E93513" w:rsidRPr="002F02EF">
        <w:rPr>
          <w:rFonts w:cs="Calibri"/>
          <w:color w:val="000000"/>
          <w:sz w:val="24"/>
          <w:szCs w:val="24"/>
        </w:rPr>
        <w:t>la proposition</w:t>
      </w:r>
      <w:r w:rsidR="00AF4712" w:rsidRPr="002F02EF">
        <w:rPr>
          <w:rFonts w:cs="Calibri"/>
          <w:color w:val="000000"/>
          <w:sz w:val="24"/>
          <w:szCs w:val="24"/>
        </w:rPr>
        <w:t xml:space="preserve"> a été classée initialement en deuxième position, à participer à la phase de mise au point ; </w:t>
      </w:r>
    </w:p>
    <w:p w14:paraId="73ECBFF1" w14:textId="2156276E" w:rsidR="00AF4712" w:rsidRPr="002F02EF" w:rsidRDefault="00AF4712" w:rsidP="002F02EF">
      <w:pPr>
        <w:pStyle w:val="Paragraphedeliste"/>
        <w:numPr>
          <w:ilvl w:val="0"/>
          <w:numId w:val="21"/>
        </w:numPr>
        <w:spacing w:after="0" w:line="240" w:lineRule="auto"/>
        <w:contextualSpacing/>
        <w:jc w:val="both"/>
        <w:rPr>
          <w:rFonts w:cs="Calibri"/>
          <w:color w:val="000000"/>
          <w:sz w:val="24"/>
          <w:szCs w:val="24"/>
        </w:rPr>
      </w:pPr>
      <w:r w:rsidRPr="002F02EF">
        <w:rPr>
          <w:rFonts w:cs="Calibri"/>
          <w:color w:val="000000"/>
          <w:sz w:val="24"/>
          <w:szCs w:val="24"/>
        </w:rPr>
        <w:t xml:space="preserve">si jamais cette nouvelle mise au point est également infructueuse, reprendre le processus de mise au point avec les candidats successifs par ordre de classement de leur </w:t>
      </w:r>
      <w:r w:rsidR="00E93513" w:rsidRPr="002F02EF">
        <w:rPr>
          <w:rFonts w:cs="Calibri"/>
          <w:color w:val="000000"/>
          <w:sz w:val="24"/>
          <w:szCs w:val="24"/>
        </w:rPr>
        <w:t>proposition</w:t>
      </w:r>
      <w:r w:rsidRPr="002F02EF">
        <w:rPr>
          <w:rFonts w:cs="Calibri"/>
          <w:color w:val="000000"/>
          <w:sz w:val="24"/>
          <w:szCs w:val="24"/>
        </w:rPr>
        <w:t>.</w:t>
      </w:r>
    </w:p>
    <w:p w14:paraId="5C8C6AF3" w14:textId="77777777" w:rsidR="00AF4712" w:rsidRPr="004A6C7E" w:rsidRDefault="00AF4712" w:rsidP="00AA2339">
      <w:pPr>
        <w:spacing w:after="0" w:line="240" w:lineRule="auto"/>
        <w:rPr>
          <w:rFonts w:cs="Calibri"/>
          <w:sz w:val="24"/>
          <w:szCs w:val="24"/>
        </w:rPr>
      </w:pPr>
    </w:p>
    <w:p w14:paraId="3628C33A" w14:textId="2038D801" w:rsidR="00F750FD" w:rsidRPr="004A6C7E" w:rsidRDefault="00F750FD" w:rsidP="00AA2339">
      <w:pPr>
        <w:pStyle w:val="Contratniveau2"/>
        <w:numPr>
          <w:ilvl w:val="1"/>
          <w:numId w:val="5"/>
        </w:numPr>
        <w:tabs>
          <w:tab w:val="clear" w:pos="284"/>
        </w:tabs>
        <w:spacing w:before="0" w:after="0"/>
        <w:ind w:left="0"/>
        <w:rPr>
          <w:rFonts w:ascii="Calibri" w:hAnsi="Calibri" w:cs="Calibri"/>
        </w:rPr>
      </w:pPr>
      <w:bookmarkStart w:id="20" w:name="_Toc186107162"/>
      <w:r w:rsidRPr="004A6C7E">
        <w:rPr>
          <w:rFonts w:ascii="Calibri" w:hAnsi="Calibri" w:cs="Calibri"/>
        </w:rPr>
        <w:t>Calendrier indicatif</w:t>
      </w:r>
      <w:bookmarkEnd w:id="14"/>
      <w:bookmarkEnd w:id="15"/>
      <w:bookmarkEnd w:id="20"/>
      <w:r w:rsidR="00BB4C4C">
        <w:rPr>
          <w:rFonts w:ascii="Calibri" w:hAnsi="Calibri" w:cs="Calibri"/>
        </w:rPr>
        <w:t xml:space="preserve"> et conditions de réalisation</w:t>
      </w:r>
    </w:p>
    <w:p w14:paraId="54D65C5D" w14:textId="77777777" w:rsidR="00F750FD" w:rsidRPr="004A6C7E" w:rsidRDefault="00F750FD" w:rsidP="00AA2339">
      <w:pPr>
        <w:spacing w:after="0" w:line="240" w:lineRule="auto"/>
        <w:ind w:left="567"/>
        <w:jc w:val="both"/>
        <w:rPr>
          <w:rFonts w:eastAsia="Times New Roman" w:cs="Calibri"/>
          <w:sz w:val="24"/>
          <w:szCs w:val="24"/>
          <w:lang w:eastAsia="fr-FR"/>
        </w:rPr>
      </w:pPr>
    </w:p>
    <w:p w14:paraId="3EA242E3" w14:textId="09950C8E" w:rsidR="00F750FD" w:rsidRPr="004A6C7E" w:rsidRDefault="008622AB" w:rsidP="00AA2339">
      <w:pPr>
        <w:spacing w:after="0" w:line="240" w:lineRule="auto"/>
        <w:jc w:val="both"/>
        <w:rPr>
          <w:rFonts w:eastAsia="Times New Roman" w:cs="Calibri"/>
          <w:sz w:val="24"/>
          <w:szCs w:val="24"/>
          <w:lang w:eastAsia="fr-FR"/>
        </w:rPr>
      </w:pPr>
      <w:r w:rsidRPr="004A6C7E">
        <w:rPr>
          <w:rFonts w:eastAsia="Times New Roman" w:cs="Calibri"/>
          <w:sz w:val="24"/>
          <w:szCs w:val="24"/>
        </w:rPr>
        <w:t xml:space="preserve">A titre indicatif, sauf en ce qui concerne la date limite de remise </w:t>
      </w:r>
      <w:r w:rsidR="002633EF" w:rsidRPr="004A6C7E">
        <w:rPr>
          <w:rFonts w:eastAsia="Times New Roman" w:cs="Calibri"/>
          <w:sz w:val="24"/>
          <w:szCs w:val="24"/>
        </w:rPr>
        <w:t xml:space="preserve">des </w:t>
      </w:r>
      <w:r w:rsidR="00036CAC" w:rsidRPr="004A6C7E">
        <w:rPr>
          <w:rFonts w:eastAsia="Times New Roman" w:cs="Calibri"/>
          <w:sz w:val="24"/>
          <w:szCs w:val="24"/>
        </w:rPr>
        <w:t xml:space="preserve">propositions, </w:t>
      </w:r>
      <w:r w:rsidRPr="004A6C7E">
        <w:rPr>
          <w:rFonts w:eastAsia="Times New Roman" w:cs="Calibri"/>
          <w:sz w:val="24"/>
          <w:szCs w:val="24"/>
        </w:rPr>
        <w:t xml:space="preserve">le </w:t>
      </w:r>
      <w:r w:rsidRPr="004A6C7E">
        <w:rPr>
          <w:rFonts w:cs="Calibri"/>
          <w:bCs/>
          <w:color w:val="000000"/>
          <w:sz w:val="24"/>
          <w:szCs w:val="24"/>
        </w:rPr>
        <w:t>calendrier</w:t>
      </w:r>
      <w:r w:rsidRPr="004A6C7E">
        <w:rPr>
          <w:rFonts w:eastAsia="Times New Roman" w:cs="Calibri"/>
          <w:sz w:val="24"/>
          <w:szCs w:val="24"/>
        </w:rPr>
        <w:t xml:space="preserve"> prévisionnel </w:t>
      </w:r>
      <w:r w:rsidR="00CA567C" w:rsidRPr="004A6C7E">
        <w:rPr>
          <w:rFonts w:eastAsia="Times New Roman" w:cs="Calibri"/>
          <w:sz w:val="24"/>
          <w:szCs w:val="24"/>
        </w:rPr>
        <w:t>de l</w:t>
      </w:r>
      <w:r w:rsidR="0080753A">
        <w:rPr>
          <w:rFonts w:eastAsia="Times New Roman" w:cs="Calibri"/>
          <w:sz w:val="24"/>
          <w:szCs w:val="24"/>
        </w:rPr>
        <w:t>’appel à manifestation d’intérêt</w:t>
      </w:r>
      <w:r w:rsidR="00A33539" w:rsidRPr="004A6C7E">
        <w:rPr>
          <w:rFonts w:eastAsia="Times New Roman" w:cs="Calibri"/>
          <w:sz w:val="24"/>
          <w:szCs w:val="24"/>
        </w:rPr>
        <w:t xml:space="preserve"> et les </w:t>
      </w:r>
      <w:r w:rsidR="00003055" w:rsidRPr="004A6C7E">
        <w:rPr>
          <w:rFonts w:eastAsia="Times New Roman" w:cs="Calibri"/>
          <w:sz w:val="24"/>
          <w:szCs w:val="24"/>
        </w:rPr>
        <w:t xml:space="preserve">étapes </w:t>
      </w:r>
      <w:r w:rsidR="00A33539" w:rsidRPr="004A6C7E">
        <w:rPr>
          <w:rFonts w:eastAsia="Times New Roman" w:cs="Calibri"/>
          <w:sz w:val="24"/>
          <w:szCs w:val="24"/>
        </w:rPr>
        <w:t xml:space="preserve">prévisionnelles </w:t>
      </w:r>
      <w:r w:rsidR="00003055" w:rsidRPr="004A6C7E">
        <w:rPr>
          <w:rFonts w:eastAsia="Times New Roman" w:cs="Calibri"/>
          <w:sz w:val="24"/>
          <w:szCs w:val="24"/>
        </w:rPr>
        <w:t xml:space="preserve">à venir, </w:t>
      </w:r>
      <w:r w:rsidR="00A33539" w:rsidRPr="004A6C7E">
        <w:rPr>
          <w:rFonts w:eastAsia="Times New Roman" w:cs="Calibri"/>
          <w:sz w:val="24"/>
          <w:szCs w:val="24"/>
        </w:rPr>
        <w:t xml:space="preserve">sont les suivants : </w:t>
      </w:r>
    </w:p>
    <w:p w14:paraId="71ECD5E7" w14:textId="77777777" w:rsidR="00E74745" w:rsidRPr="004A6C7E" w:rsidRDefault="00E74745" w:rsidP="00AA2339">
      <w:pPr>
        <w:pStyle w:val="Listecouleur-Accent12"/>
        <w:tabs>
          <w:tab w:val="left" w:pos="567"/>
        </w:tabs>
        <w:spacing w:after="0" w:line="240" w:lineRule="auto"/>
        <w:ind w:left="1287"/>
        <w:jc w:val="both"/>
        <w:rPr>
          <w:rFonts w:cs="Calibri"/>
          <w:sz w:val="24"/>
          <w:szCs w:val="24"/>
        </w:rPr>
      </w:pPr>
    </w:p>
    <w:tbl>
      <w:tblPr>
        <w:tblStyle w:val="Grilledutableau"/>
        <w:tblW w:w="0" w:type="auto"/>
        <w:tblInd w:w="720" w:type="dxa"/>
        <w:tblLook w:val="04A0" w:firstRow="1" w:lastRow="0" w:firstColumn="1" w:lastColumn="0" w:noHBand="0" w:noVBand="1"/>
      </w:tblPr>
      <w:tblGrid>
        <w:gridCol w:w="4743"/>
        <w:gridCol w:w="3599"/>
      </w:tblGrid>
      <w:tr w:rsidR="001F2362" w:rsidRPr="001F2362" w14:paraId="61CC4CA6" w14:textId="234308A3" w:rsidTr="001F2362">
        <w:trPr>
          <w:cantSplit/>
          <w:trHeight w:val="1134"/>
        </w:trPr>
        <w:tc>
          <w:tcPr>
            <w:tcW w:w="4743" w:type="dxa"/>
            <w:vAlign w:val="center"/>
          </w:tcPr>
          <w:p w14:paraId="38098F54" w14:textId="456A4566" w:rsidR="001F2362" w:rsidRPr="001F2362" w:rsidRDefault="001F2362" w:rsidP="001F2362">
            <w:pPr>
              <w:pStyle w:val="Listecouleur-Accent12"/>
              <w:tabs>
                <w:tab w:val="left" w:pos="567"/>
              </w:tabs>
              <w:spacing w:after="0" w:line="240" w:lineRule="auto"/>
              <w:rPr>
                <w:rFonts w:cs="Calibri"/>
                <w:sz w:val="24"/>
                <w:szCs w:val="24"/>
              </w:rPr>
            </w:pPr>
            <w:r w:rsidRPr="001F2362">
              <w:rPr>
                <w:rFonts w:cs="Calibri"/>
                <w:sz w:val="24"/>
                <w:szCs w:val="24"/>
              </w:rPr>
              <w:lastRenderedPageBreak/>
              <w:t>Date limite de remise des propositions (date impérative)</w:t>
            </w:r>
          </w:p>
        </w:tc>
        <w:tc>
          <w:tcPr>
            <w:tcW w:w="3599" w:type="dxa"/>
            <w:vAlign w:val="center"/>
          </w:tcPr>
          <w:p w14:paraId="5DAF1AF9" w14:textId="42DEF8FE" w:rsidR="001F2362" w:rsidRPr="001F2362" w:rsidRDefault="001F2362" w:rsidP="001F2362">
            <w:pPr>
              <w:pStyle w:val="Listecouleur-Accent12"/>
              <w:tabs>
                <w:tab w:val="left" w:pos="567"/>
              </w:tabs>
              <w:spacing w:after="0" w:line="240" w:lineRule="auto"/>
              <w:jc w:val="center"/>
              <w:rPr>
                <w:rFonts w:cs="Calibri"/>
                <w:sz w:val="24"/>
                <w:szCs w:val="24"/>
              </w:rPr>
            </w:pPr>
            <w:r w:rsidRPr="001F2362">
              <w:rPr>
                <w:rFonts w:cs="Calibri"/>
                <w:b/>
                <w:sz w:val="24"/>
                <w:szCs w:val="24"/>
              </w:rPr>
              <w:t>07/02/2025 à 16h</w:t>
            </w:r>
          </w:p>
        </w:tc>
      </w:tr>
      <w:tr w:rsidR="001F2362" w:rsidRPr="001F2362" w14:paraId="67366973" w14:textId="21AAA06B" w:rsidTr="001F2362">
        <w:trPr>
          <w:cantSplit/>
          <w:trHeight w:val="1134"/>
        </w:trPr>
        <w:tc>
          <w:tcPr>
            <w:tcW w:w="4743" w:type="dxa"/>
            <w:vAlign w:val="center"/>
          </w:tcPr>
          <w:p w14:paraId="75A572EA" w14:textId="18F5291B" w:rsidR="001F2362" w:rsidRPr="001F2362" w:rsidRDefault="001F2362" w:rsidP="001F2362">
            <w:pPr>
              <w:pStyle w:val="Listecouleur-Accent12"/>
              <w:tabs>
                <w:tab w:val="left" w:pos="567"/>
              </w:tabs>
              <w:spacing w:after="0" w:line="240" w:lineRule="auto"/>
              <w:rPr>
                <w:rFonts w:cs="Calibri"/>
                <w:sz w:val="24"/>
                <w:szCs w:val="24"/>
              </w:rPr>
            </w:pPr>
            <w:r w:rsidRPr="001F2362">
              <w:rPr>
                <w:rFonts w:cs="Calibri"/>
                <w:sz w:val="24"/>
                <w:szCs w:val="24"/>
              </w:rPr>
              <w:t>Phase de négociation le cas échéant</w:t>
            </w:r>
          </w:p>
        </w:tc>
        <w:tc>
          <w:tcPr>
            <w:tcW w:w="3599" w:type="dxa"/>
            <w:vAlign w:val="center"/>
          </w:tcPr>
          <w:p w14:paraId="29D8FA2C" w14:textId="1DD94384" w:rsidR="001F2362" w:rsidRPr="001F2362" w:rsidRDefault="001F2362" w:rsidP="001F2362">
            <w:pPr>
              <w:pStyle w:val="Listecouleur-Accent12"/>
              <w:tabs>
                <w:tab w:val="left" w:pos="567"/>
              </w:tabs>
              <w:spacing w:after="0" w:line="240" w:lineRule="auto"/>
              <w:jc w:val="center"/>
              <w:rPr>
                <w:rFonts w:cs="Calibri"/>
                <w:sz w:val="24"/>
                <w:szCs w:val="24"/>
              </w:rPr>
            </w:pPr>
            <w:r w:rsidRPr="001F2362">
              <w:rPr>
                <w:rFonts w:cs="Calibri"/>
                <w:b/>
                <w:sz w:val="24"/>
                <w:szCs w:val="24"/>
              </w:rPr>
              <w:t>07/02/2025 au 14/02/2025</w:t>
            </w:r>
          </w:p>
        </w:tc>
      </w:tr>
      <w:tr w:rsidR="001F2362" w:rsidRPr="001F2362" w14:paraId="7CB1DFEC" w14:textId="04022089" w:rsidTr="001F2362">
        <w:trPr>
          <w:cantSplit/>
          <w:trHeight w:val="1134"/>
        </w:trPr>
        <w:tc>
          <w:tcPr>
            <w:tcW w:w="4743" w:type="dxa"/>
            <w:vAlign w:val="center"/>
          </w:tcPr>
          <w:p w14:paraId="2D785717" w14:textId="1036BC7D" w:rsidR="001F2362" w:rsidRPr="001F2362" w:rsidRDefault="001F2362" w:rsidP="001F2362">
            <w:pPr>
              <w:pStyle w:val="Listecouleur-Accent12"/>
              <w:tabs>
                <w:tab w:val="left" w:pos="567"/>
              </w:tabs>
              <w:spacing w:after="0" w:line="240" w:lineRule="auto"/>
              <w:rPr>
                <w:rFonts w:cs="Calibri"/>
                <w:sz w:val="24"/>
                <w:szCs w:val="24"/>
              </w:rPr>
            </w:pPr>
            <w:r w:rsidRPr="001F2362">
              <w:rPr>
                <w:rFonts w:cs="Calibri"/>
                <w:sz w:val="24"/>
                <w:szCs w:val="24"/>
              </w:rPr>
              <w:t>Désignation du lauréat</w:t>
            </w:r>
          </w:p>
        </w:tc>
        <w:tc>
          <w:tcPr>
            <w:tcW w:w="3599" w:type="dxa"/>
            <w:vAlign w:val="center"/>
          </w:tcPr>
          <w:p w14:paraId="60A6E43C" w14:textId="1963CC9E" w:rsidR="001F2362" w:rsidRPr="001F2362" w:rsidRDefault="001F2362" w:rsidP="001F2362">
            <w:pPr>
              <w:pStyle w:val="Listecouleur-Accent12"/>
              <w:tabs>
                <w:tab w:val="left" w:pos="567"/>
              </w:tabs>
              <w:spacing w:after="0" w:line="240" w:lineRule="auto"/>
              <w:jc w:val="center"/>
              <w:rPr>
                <w:rFonts w:cs="Calibri"/>
                <w:sz w:val="24"/>
                <w:szCs w:val="24"/>
              </w:rPr>
            </w:pPr>
            <w:r w:rsidRPr="001F2362">
              <w:rPr>
                <w:rFonts w:cs="Calibri"/>
                <w:b/>
                <w:sz w:val="24"/>
                <w:szCs w:val="24"/>
              </w:rPr>
              <w:t>24/02/2025</w:t>
            </w:r>
          </w:p>
        </w:tc>
      </w:tr>
      <w:tr w:rsidR="001F2362" w:rsidRPr="001F2362" w14:paraId="44D2DDD0" w14:textId="7D8EC209" w:rsidTr="001F2362">
        <w:trPr>
          <w:cantSplit/>
          <w:trHeight w:val="1134"/>
        </w:trPr>
        <w:tc>
          <w:tcPr>
            <w:tcW w:w="4743" w:type="dxa"/>
            <w:vAlign w:val="center"/>
          </w:tcPr>
          <w:p w14:paraId="4EE86761" w14:textId="1EE9CC6C" w:rsidR="001F2362" w:rsidRPr="001F2362" w:rsidRDefault="001F2362" w:rsidP="001F2362">
            <w:pPr>
              <w:pStyle w:val="Listecouleur-Accent12"/>
              <w:tabs>
                <w:tab w:val="left" w:pos="567"/>
              </w:tabs>
              <w:spacing w:after="0" w:line="240" w:lineRule="auto"/>
              <w:rPr>
                <w:rFonts w:cs="Calibri"/>
                <w:sz w:val="24"/>
                <w:szCs w:val="24"/>
              </w:rPr>
            </w:pPr>
            <w:r w:rsidRPr="001F2362">
              <w:rPr>
                <w:rFonts w:cs="Calibri"/>
                <w:sz w:val="24"/>
                <w:szCs w:val="24"/>
              </w:rPr>
              <w:t>Signature de la COT</w:t>
            </w:r>
          </w:p>
        </w:tc>
        <w:tc>
          <w:tcPr>
            <w:tcW w:w="3599" w:type="dxa"/>
            <w:vAlign w:val="center"/>
          </w:tcPr>
          <w:p w14:paraId="68B6D737" w14:textId="4F90C1BF" w:rsidR="001F2362" w:rsidRPr="001F2362" w:rsidRDefault="001F2362" w:rsidP="001F2362">
            <w:pPr>
              <w:pStyle w:val="Listecouleur-Accent12"/>
              <w:tabs>
                <w:tab w:val="left" w:pos="567"/>
              </w:tabs>
              <w:spacing w:after="0" w:line="240" w:lineRule="auto"/>
              <w:jc w:val="center"/>
              <w:rPr>
                <w:rFonts w:cs="Calibri"/>
                <w:sz w:val="24"/>
                <w:szCs w:val="24"/>
              </w:rPr>
            </w:pPr>
            <w:r>
              <w:rPr>
                <w:rFonts w:cs="Calibri"/>
                <w:b/>
                <w:sz w:val="24"/>
                <w:szCs w:val="24"/>
              </w:rPr>
              <w:t>01/03</w:t>
            </w:r>
            <w:r w:rsidRPr="001F2362">
              <w:rPr>
                <w:rFonts w:cs="Calibri"/>
                <w:b/>
                <w:sz w:val="24"/>
                <w:szCs w:val="24"/>
              </w:rPr>
              <w:t>/2025</w:t>
            </w:r>
          </w:p>
        </w:tc>
      </w:tr>
    </w:tbl>
    <w:p w14:paraId="3B10C31C" w14:textId="77777777" w:rsidR="00171762" w:rsidRPr="004A6C7E" w:rsidRDefault="00171762" w:rsidP="002F02EF">
      <w:pPr>
        <w:spacing w:after="0" w:line="240" w:lineRule="auto"/>
        <w:jc w:val="both"/>
        <w:rPr>
          <w:rFonts w:eastAsia="Times New Roman" w:cs="Calibri"/>
          <w:sz w:val="24"/>
          <w:szCs w:val="24"/>
          <w:lang w:eastAsia="fr-FR"/>
        </w:rPr>
      </w:pPr>
    </w:p>
    <w:p w14:paraId="6D57AD26" w14:textId="349C12C7" w:rsidR="000A06BA" w:rsidRPr="004A6C7E" w:rsidRDefault="00171762" w:rsidP="00AA2339">
      <w:pPr>
        <w:spacing w:after="0" w:line="240" w:lineRule="auto"/>
        <w:jc w:val="both"/>
        <w:rPr>
          <w:rFonts w:cs="Calibri"/>
          <w:color w:val="000000"/>
          <w:sz w:val="24"/>
          <w:szCs w:val="24"/>
        </w:rPr>
      </w:pPr>
      <w:r w:rsidRPr="004A6C7E">
        <w:rPr>
          <w:rFonts w:eastAsia="Times New Roman" w:cs="Calibri"/>
          <w:sz w:val="24"/>
          <w:szCs w:val="24"/>
          <w:lang w:eastAsia="fr-FR"/>
        </w:rPr>
        <w:t>Ce calendrier est susceptible d’être modifié en fonction du déroulement de l</w:t>
      </w:r>
      <w:r w:rsidR="0080753A">
        <w:rPr>
          <w:rFonts w:eastAsia="Times New Roman" w:cs="Calibri"/>
          <w:sz w:val="24"/>
          <w:szCs w:val="24"/>
          <w:lang w:eastAsia="fr-FR"/>
        </w:rPr>
        <w:t>’appel à manifestation d’intérêt</w:t>
      </w:r>
      <w:r w:rsidR="004342B8">
        <w:rPr>
          <w:rFonts w:cs="Calibri"/>
          <w:color w:val="000000"/>
          <w:sz w:val="24"/>
          <w:szCs w:val="24"/>
        </w:rPr>
        <w:t xml:space="preserve"> et devra s’inscrire dans l’échéancier piloté par les services départementaux concernant la réalisation de la plateforme et de l’aire de covoiturage. </w:t>
      </w:r>
    </w:p>
    <w:p w14:paraId="34800343" w14:textId="77777777" w:rsidR="00DF37A0" w:rsidRPr="004A6C7E" w:rsidRDefault="00DF37A0" w:rsidP="00AA2339">
      <w:pPr>
        <w:spacing w:after="0" w:line="240" w:lineRule="auto"/>
        <w:ind w:left="567"/>
        <w:jc w:val="both"/>
        <w:rPr>
          <w:rFonts w:eastAsia="Times New Roman" w:cs="Calibri"/>
          <w:sz w:val="24"/>
          <w:szCs w:val="24"/>
          <w:lang w:eastAsia="fr-FR"/>
        </w:rPr>
      </w:pPr>
    </w:p>
    <w:p w14:paraId="5610500E" w14:textId="2D7CA420" w:rsidR="006B5571" w:rsidRPr="004A6C7E" w:rsidRDefault="00171762" w:rsidP="00E52D88">
      <w:pPr>
        <w:spacing w:after="0" w:line="240" w:lineRule="auto"/>
        <w:jc w:val="both"/>
        <w:rPr>
          <w:rFonts w:eastAsia="Times New Roman" w:cs="Calibri"/>
          <w:sz w:val="24"/>
          <w:szCs w:val="24"/>
          <w:lang w:eastAsia="fr-FR"/>
        </w:rPr>
      </w:pPr>
      <w:r w:rsidRPr="004A6C7E">
        <w:rPr>
          <w:rFonts w:eastAsia="Times New Roman" w:cs="Calibri"/>
          <w:sz w:val="24"/>
          <w:szCs w:val="24"/>
          <w:lang w:eastAsia="fr-FR"/>
        </w:rPr>
        <w:t xml:space="preserve">Par </w:t>
      </w:r>
      <w:r w:rsidRPr="004A6C7E">
        <w:rPr>
          <w:rFonts w:cs="Calibri"/>
          <w:color w:val="000000"/>
          <w:sz w:val="24"/>
          <w:szCs w:val="24"/>
        </w:rPr>
        <w:t>conséquent</w:t>
      </w:r>
      <w:r w:rsidRPr="004A6C7E">
        <w:rPr>
          <w:rFonts w:eastAsia="Times New Roman" w:cs="Calibri"/>
          <w:sz w:val="24"/>
          <w:szCs w:val="24"/>
          <w:lang w:eastAsia="fr-FR"/>
        </w:rPr>
        <w:t xml:space="preserve">, il ne saurait engager </w:t>
      </w:r>
      <w:r w:rsidR="002F02EF">
        <w:rPr>
          <w:rFonts w:eastAsia="Times New Roman" w:cs="Calibri"/>
          <w:sz w:val="24"/>
          <w:szCs w:val="24"/>
          <w:lang w:eastAsia="fr-FR"/>
        </w:rPr>
        <w:t>le Conseil Départemental du Loiret</w:t>
      </w:r>
      <w:r w:rsidR="00D1661C" w:rsidRPr="004A6C7E">
        <w:rPr>
          <w:rFonts w:eastAsia="Times New Roman" w:cs="Calibri"/>
          <w:sz w:val="24"/>
          <w:szCs w:val="24"/>
        </w:rPr>
        <w:t xml:space="preserve"> </w:t>
      </w:r>
      <w:r w:rsidRPr="004A6C7E">
        <w:rPr>
          <w:rFonts w:eastAsia="Times New Roman" w:cs="Calibri"/>
          <w:sz w:val="24"/>
          <w:szCs w:val="24"/>
          <w:lang w:eastAsia="fr-FR"/>
        </w:rPr>
        <w:t>sur la tenue des délais précités</w:t>
      </w:r>
      <w:r w:rsidR="00D42669" w:rsidRPr="004A6C7E">
        <w:rPr>
          <w:rFonts w:eastAsia="Times New Roman" w:cs="Calibri"/>
          <w:sz w:val="24"/>
          <w:szCs w:val="24"/>
          <w:lang w:eastAsia="fr-FR"/>
        </w:rPr>
        <w:t>, ni sur les étapes de la procédure</w:t>
      </w:r>
      <w:r w:rsidRPr="004A6C7E">
        <w:rPr>
          <w:rFonts w:eastAsia="Times New Roman" w:cs="Calibri"/>
          <w:sz w:val="24"/>
          <w:szCs w:val="24"/>
          <w:lang w:eastAsia="fr-FR"/>
        </w:rPr>
        <w:t>.</w:t>
      </w:r>
    </w:p>
    <w:p w14:paraId="4913BB3A" w14:textId="77777777" w:rsidR="00677FE1" w:rsidRPr="004A6C7E" w:rsidRDefault="00677FE1" w:rsidP="00E52D88">
      <w:pPr>
        <w:spacing w:after="0" w:line="240" w:lineRule="auto"/>
        <w:jc w:val="both"/>
        <w:rPr>
          <w:rFonts w:eastAsia="Times New Roman" w:cs="Calibri"/>
          <w:sz w:val="24"/>
          <w:szCs w:val="24"/>
          <w:lang w:eastAsia="fr-FR"/>
        </w:rPr>
      </w:pPr>
    </w:p>
    <w:p w14:paraId="3495040A" w14:textId="053B802F" w:rsidR="007920A5" w:rsidRDefault="001A43A2" w:rsidP="00E52D88">
      <w:pPr>
        <w:spacing w:after="0" w:line="240" w:lineRule="auto"/>
        <w:jc w:val="both"/>
        <w:rPr>
          <w:rFonts w:eastAsia="Times New Roman" w:cs="Calibri"/>
          <w:sz w:val="24"/>
          <w:szCs w:val="24"/>
          <w:lang w:eastAsia="fr-FR"/>
        </w:rPr>
      </w:pPr>
      <w:r>
        <w:rPr>
          <w:rFonts w:eastAsia="Times New Roman" w:cs="Calibri"/>
          <w:sz w:val="24"/>
          <w:szCs w:val="24"/>
          <w:lang w:eastAsia="fr-FR"/>
        </w:rPr>
        <w:t>Le titulaire devra se conformer aux contraintes imposées par le conseil départemental lors de la réalisation des ouvrages, conformément aux stipulations de la COT.</w:t>
      </w:r>
    </w:p>
    <w:p w14:paraId="5890D07E" w14:textId="77777777" w:rsidR="007920A5" w:rsidRPr="004A6C7E" w:rsidRDefault="007920A5" w:rsidP="00E52D88">
      <w:pPr>
        <w:spacing w:after="0" w:line="240" w:lineRule="auto"/>
        <w:jc w:val="both"/>
        <w:rPr>
          <w:rFonts w:eastAsia="Times New Roman" w:cs="Calibri"/>
          <w:sz w:val="24"/>
          <w:szCs w:val="24"/>
          <w:lang w:eastAsia="fr-FR"/>
        </w:rPr>
      </w:pPr>
    </w:p>
    <w:p w14:paraId="4ADC016D" w14:textId="77777777" w:rsidR="006B5571" w:rsidRPr="004A6C7E" w:rsidRDefault="006B5571" w:rsidP="00AA2339">
      <w:pPr>
        <w:pStyle w:val="Contratniveau2"/>
        <w:numPr>
          <w:ilvl w:val="1"/>
          <w:numId w:val="5"/>
        </w:numPr>
        <w:tabs>
          <w:tab w:val="clear" w:pos="284"/>
        </w:tabs>
        <w:spacing w:before="0" w:after="0"/>
        <w:ind w:left="0"/>
        <w:rPr>
          <w:rFonts w:ascii="Calibri" w:hAnsi="Calibri" w:cs="Calibri"/>
        </w:rPr>
      </w:pPr>
      <w:bookmarkStart w:id="21" w:name="_Toc186107163"/>
      <w:r w:rsidRPr="004A6C7E">
        <w:rPr>
          <w:rFonts w:ascii="Calibri" w:hAnsi="Calibri" w:cs="Calibri"/>
        </w:rPr>
        <w:t>Prime de participation à la procédure</w:t>
      </w:r>
      <w:bookmarkEnd w:id="21"/>
    </w:p>
    <w:p w14:paraId="72232E3F" w14:textId="77777777" w:rsidR="00041CC1" w:rsidRPr="004A6C7E" w:rsidRDefault="00041CC1" w:rsidP="00AA2339">
      <w:pPr>
        <w:spacing w:after="0" w:line="240" w:lineRule="auto"/>
        <w:rPr>
          <w:rFonts w:cs="Calibri"/>
          <w:sz w:val="24"/>
          <w:szCs w:val="24"/>
        </w:rPr>
      </w:pPr>
    </w:p>
    <w:p w14:paraId="4AB219AD" w14:textId="704D0872" w:rsidR="00041CC1" w:rsidRPr="004A6C7E" w:rsidRDefault="00041CC1" w:rsidP="00AA2339">
      <w:pPr>
        <w:spacing w:after="0" w:line="240" w:lineRule="auto"/>
        <w:rPr>
          <w:rFonts w:cs="Calibri"/>
          <w:sz w:val="24"/>
          <w:szCs w:val="24"/>
        </w:rPr>
      </w:pPr>
      <w:r w:rsidRPr="004A6C7E">
        <w:rPr>
          <w:rFonts w:cs="Calibri"/>
          <w:sz w:val="24"/>
          <w:szCs w:val="24"/>
        </w:rPr>
        <w:t xml:space="preserve">Aucune prime </w:t>
      </w:r>
      <w:r w:rsidR="00F118EC" w:rsidRPr="004A6C7E">
        <w:rPr>
          <w:rFonts w:cs="Calibri"/>
          <w:sz w:val="24"/>
          <w:szCs w:val="24"/>
        </w:rPr>
        <w:t xml:space="preserve">n’est prévue par </w:t>
      </w:r>
      <w:r w:rsidR="002F02EF">
        <w:rPr>
          <w:rFonts w:cs="Calibri"/>
          <w:sz w:val="24"/>
          <w:szCs w:val="24"/>
        </w:rPr>
        <w:t>le Conseil Départemental du Loiret</w:t>
      </w:r>
      <w:r w:rsidR="00F118EC" w:rsidRPr="004A6C7E">
        <w:rPr>
          <w:rFonts w:cs="Calibri"/>
          <w:sz w:val="24"/>
          <w:szCs w:val="24"/>
        </w:rPr>
        <w:t>.</w:t>
      </w:r>
    </w:p>
    <w:p w14:paraId="2218C845" w14:textId="77777777" w:rsidR="00F118EC" w:rsidRPr="004A6C7E" w:rsidRDefault="00F118EC" w:rsidP="00AA2339">
      <w:pPr>
        <w:spacing w:after="0" w:line="240" w:lineRule="auto"/>
        <w:rPr>
          <w:rFonts w:cs="Calibri"/>
          <w:sz w:val="24"/>
          <w:szCs w:val="24"/>
        </w:rPr>
      </w:pPr>
    </w:p>
    <w:p w14:paraId="2220410C" w14:textId="79E14ED5" w:rsidR="00387265" w:rsidRPr="004A6C7E" w:rsidRDefault="00F118EC" w:rsidP="00AA2339">
      <w:pPr>
        <w:spacing w:after="0" w:line="240" w:lineRule="auto"/>
        <w:rPr>
          <w:rFonts w:cs="Calibri"/>
          <w:sz w:val="24"/>
          <w:szCs w:val="24"/>
        </w:rPr>
      </w:pPr>
      <w:r w:rsidRPr="004A6C7E">
        <w:rPr>
          <w:rFonts w:cs="Calibri"/>
          <w:sz w:val="24"/>
          <w:szCs w:val="24"/>
        </w:rPr>
        <w:t>La participation des candidats à l</w:t>
      </w:r>
      <w:r w:rsidR="0080753A">
        <w:rPr>
          <w:rFonts w:cs="Calibri"/>
          <w:sz w:val="24"/>
          <w:szCs w:val="24"/>
        </w:rPr>
        <w:t xml:space="preserve">’appel à manifestation d’intérêt </w:t>
      </w:r>
      <w:r w:rsidRPr="004A6C7E">
        <w:rPr>
          <w:rFonts w:cs="Calibri"/>
          <w:sz w:val="24"/>
          <w:szCs w:val="24"/>
        </w:rPr>
        <w:t xml:space="preserve">est purement gratuite et ils conserveront à leur charge, l’intégralité des frais de constitution et de dépôt de leur proposition. </w:t>
      </w:r>
    </w:p>
    <w:p w14:paraId="2FAF1CF9" w14:textId="77777777" w:rsidR="00F118EC" w:rsidRPr="004A6C7E" w:rsidRDefault="00F118EC" w:rsidP="00AA2339">
      <w:pPr>
        <w:spacing w:after="0" w:line="240" w:lineRule="auto"/>
        <w:rPr>
          <w:rFonts w:cs="Calibri"/>
          <w:sz w:val="24"/>
          <w:szCs w:val="24"/>
        </w:rPr>
      </w:pPr>
    </w:p>
    <w:p w14:paraId="4A6C2DD8" w14:textId="77777777" w:rsidR="006B5571" w:rsidRPr="004A6C7E" w:rsidRDefault="006B5571" w:rsidP="00AA2339">
      <w:pPr>
        <w:spacing w:after="0" w:line="240" w:lineRule="auto"/>
        <w:rPr>
          <w:rFonts w:cs="Calibri"/>
          <w:sz w:val="24"/>
          <w:szCs w:val="24"/>
        </w:rPr>
      </w:pPr>
    </w:p>
    <w:p w14:paraId="3327920F" w14:textId="32517424" w:rsidR="003D2D94" w:rsidRPr="004A6C7E" w:rsidRDefault="003D2D94" w:rsidP="00AA2339">
      <w:pPr>
        <w:pStyle w:val="Contratniveau2"/>
        <w:numPr>
          <w:ilvl w:val="1"/>
          <w:numId w:val="5"/>
        </w:numPr>
        <w:tabs>
          <w:tab w:val="clear" w:pos="284"/>
        </w:tabs>
        <w:spacing w:before="0" w:after="0"/>
        <w:ind w:left="0"/>
        <w:rPr>
          <w:rFonts w:ascii="Calibri" w:hAnsi="Calibri" w:cs="Calibri"/>
        </w:rPr>
      </w:pPr>
      <w:bookmarkStart w:id="22" w:name="_Toc186107164"/>
      <w:r w:rsidRPr="004A6C7E">
        <w:rPr>
          <w:rFonts w:ascii="Calibri" w:hAnsi="Calibri" w:cs="Calibri"/>
        </w:rPr>
        <w:t>Abandon de l</w:t>
      </w:r>
      <w:bookmarkEnd w:id="22"/>
      <w:r w:rsidR="0080753A">
        <w:rPr>
          <w:rFonts w:ascii="Calibri" w:hAnsi="Calibri" w:cs="Calibri"/>
        </w:rPr>
        <w:t>’appel à manifestation d’intérêt</w:t>
      </w:r>
    </w:p>
    <w:p w14:paraId="101B1415" w14:textId="77777777" w:rsidR="003D2D94" w:rsidRPr="004A6C7E" w:rsidRDefault="003D2D94" w:rsidP="00AA2339">
      <w:pPr>
        <w:spacing w:after="0" w:line="240" w:lineRule="auto"/>
        <w:ind w:left="567"/>
        <w:jc w:val="both"/>
        <w:rPr>
          <w:rFonts w:eastAsia="Times New Roman" w:cs="Calibri"/>
          <w:sz w:val="24"/>
          <w:szCs w:val="24"/>
        </w:rPr>
      </w:pPr>
    </w:p>
    <w:p w14:paraId="79DE19CE" w14:textId="508AABC1" w:rsidR="003D2D94" w:rsidRPr="004A6C7E" w:rsidRDefault="002F02EF" w:rsidP="00AA2339">
      <w:pPr>
        <w:spacing w:after="0" w:line="240" w:lineRule="auto"/>
        <w:jc w:val="both"/>
        <w:rPr>
          <w:rFonts w:eastAsia="Times New Roman" w:cs="Calibri"/>
          <w:sz w:val="24"/>
          <w:szCs w:val="24"/>
        </w:rPr>
      </w:pPr>
      <w:r>
        <w:rPr>
          <w:rFonts w:eastAsia="Times New Roman" w:cs="Calibri"/>
          <w:sz w:val="24"/>
          <w:szCs w:val="24"/>
        </w:rPr>
        <w:t>Le Conseil Départemental du Loiret</w:t>
      </w:r>
      <w:r w:rsidR="00937E76" w:rsidRPr="004A6C7E">
        <w:rPr>
          <w:rFonts w:eastAsia="Times New Roman" w:cs="Calibri"/>
          <w:sz w:val="24"/>
          <w:szCs w:val="24"/>
        </w:rPr>
        <w:t xml:space="preserve"> </w:t>
      </w:r>
      <w:r w:rsidR="003D2D94" w:rsidRPr="004A6C7E">
        <w:rPr>
          <w:rFonts w:eastAsia="Times New Roman" w:cs="Calibri"/>
          <w:sz w:val="24"/>
          <w:szCs w:val="24"/>
        </w:rPr>
        <w:t xml:space="preserve">se réserve le droit, à tout moment jusqu’à la signature </w:t>
      </w:r>
      <w:r w:rsidR="00E12594" w:rsidRPr="004A6C7E">
        <w:rPr>
          <w:rFonts w:eastAsia="Times New Roman" w:cs="Calibri"/>
          <w:sz w:val="24"/>
          <w:szCs w:val="24"/>
        </w:rPr>
        <w:t xml:space="preserve">de la </w:t>
      </w:r>
      <w:r w:rsidR="00184214">
        <w:rPr>
          <w:rFonts w:eastAsia="Times New Roman" w:cs="Calibri"/>
          <w:sz w:val="24"/>
          <w:szCs w:val="24"/>
        </w:rPr>
        <w:t>COT</w:t>
      </w:r>
      <w:r w:rsidR="003D2D94" w:rsidRPr="004A6C7E">
        <w:rPr>
          <w:rFonts w:eastAsia="Times New Roman" w:cs="Calibri"/>
          <w:sz w:val="24"/>
          <w:szCs w:val="24"/>
        </w:rPr>
        <w:t>, de ne pas donner suite à la procédure d</w:t>
      </w:r>
      <w:r w:rsidR="0080753A">
        <w:rPr>
          <w:rFonts w:eastAsia="Times New Roman" w:cs="Calibri"/>
          <w:sz w:val="24"/>
          <w:szCs w:val="24"/>
        </w:rPr>
        <w:t>’appel à manifestation d’intérêt</w:t>
      </w:r>
      <w:r w:rsidR="003D2D94" w:rsidRPr="004A6C7E">
        <w:rPr>
          <w:rFonts w:eastAsia="Times New Roman" w:cs="Calibri"/>
          <w:sz w:val="24"/>
          <w:szCs w:val="24"/>
        </w:rPr>
        <w:t xml:space="preserve">. </w:t>
      </w:r>
    </w:p>
    <w:p w14:paraId="5890EC2B" w14:textId="77777777" w:rsidR="00BC3AFA" w:rsidRPr="004A6C7E" w:rsidRDefault="00BC3AFA" w:rsidP="00AA2339">
      <w:pPr>
        <w:spacing w:after="0" w:line="240" w:lineRule="auto"/>
        <w:ind w:left="567"/>
        <w:jc w:val="both"/>
        <w:rPr>
          <w:rFonts w:eastAsia="Times New Roman" w:cs="Calibri"/>
          <w:sz w:val="24"/>
          <w:szCs w:val="24"/>
        </w:rPr>
      </w:pPr>
    </w:p>
    <w:p w14:paraId="4AC12309" w14:textId="610695C3" w:rsidR="007617FE" w:rsidRDefault="003D2D94" w:rsidP="00AA2339">
      <w:pPr>
        <w:spacing w:after="0" w:line="240" w:lineRule="auto"/>
        <w:jc w:val="both"/>
        <w:rPr>
          <w:rFonts w:eastAsia="Times New Roman" w:cs="Calibri"/>
          <w:sz w:val="24"/>
          <w:szCs w:val="24"/>
        </w:rPr>
      </w:pPr>
      <w:r w:rsidRPr="004A6C7E">
        <w:rPr>
          <w:rFonts w:eastAsia="Times New Roman" w:cs="Calibri"/>
          <w:sz w:val="24"/>
          <w:szCs w:val="24"/>
        </w:rPr>
        <w:t xml:space="preserve">Les </w:t>
      </w:r>
      <w:r w:rsidR="00A83C56" w:rsidRPr="004A6C7E">
        <w:rPr>
          <w:rFonts w:eastAsia="Times New Roman" w:cs="Calibri"/>
          <w:sz w:val="24"/>
          <w:szCs w:val="24"/>
        </w:rPr>
        <w:t xml:space="preserve">opérateurs </w:t>
      </w:r>
      <w:r w:rsidR="00A83C56" w:rsidRPr="004A6C7E">
        <w:rPr>
          <w:rFonts w:cs="Calibri"/>
          <w:sz w:val="24"/>
          <w:szCs w:val="24"/>
        </w:rPr>
        <w:t>économiques</w:t>
      </w:r>
      <w:r w:rsidR="004D38FE" w:rsidRPr="004A6C7E">
        <w:rPr>
          <w:rFonts w:eastAsia="Times New Roman" w:cs="Calibri"/>
          <w:sz w:val="24"/>
          <w:szCs w:val="24"/>
        </w:rPr>
        <w:t xml:space="preserve"> ayant déposé </w:t>
      </w:r>
      <w:r w:rsidR="000C2A68" w:rsidRPr="004A6C7E">
        <w:rPr>
          <w:rFonts w:eastAsia="Times New Roman" w:cs="Calibri"/>
          <w:sz w:val="24"/>
          <w:szCs w:val="24"/>
        </w:rPr>
        <w:t xml:space="preserve">proposition </w:t>
      </w:r>
      <w:r w:rsidRPr="004A6C7E">
        <w:rPr>
          <w:rFonts w:eastAsia="Times New Roman" w:cs="Calibri"/>
          <w:sz w:val="24"/>
          <w:szCs w:val="24"/>
        </w:rPr>
        <w:t>ne pourront prétendre à aucune indemnisation ou dédommagement en cas d’interruption de la procédure.</w:t>
      </w:r>
    </w:p>
    <w:p w14:paraId="54AC3C5F" w14:textId="6E94DCE1" w:rsidR="001A43A2" w:rsidRDefault="001A43A2" w:rsidP="00AA2339">
      <w:pPr>
        <w:spacing w:after="0" w:line="240" w:lineRule="auto"/>
        <w:jc w:val="both"/>
        <w:rPr>
          <w:rFonts w:eastAsia="Times New Roman" w:cs="Calibri"/>
          <w:sz w:val="24"/>
          <w:szCs w:val="24"/>
        </w:rPr>
      </w:pPr>
    </w:p>
    <w:p w14:paraId="5FEA91CE" w14:textId="44E88598" w:rsidR="001A43A2" w:rsidRDefault="001A43A2" w:rsidP="00AA2339">
      <w:pPr>
        <w:spacing w:after="0" w:line="240" w:lineRule="auto"/>
        <w:jc w:val="both"/>
        <w:rPr>
          <w:rFonts w:eastAsia="Times New Roman" w:cs="Calibri"/>
          <w:sz w:val="24"/>
          <w:szCs w:val="24"/>
        </w:rPr>
      </w:pPr>
    </w:p>
    <w:p w14:paraId="2759F86E" w14:textId="4F727FCD" w:rsidR="001A43A2" w:rsidRPr="001F2362" w:rsidRDefault="001A43A2" w:rsidP="00AA2339">
      <w:pPr>
        <w:spacing w:after="0" w:line="240" w:lineRule="auto"/>
        <w:jc w:val="both"/>
        <w:rPr>
          <w:rFonts w:eastAsia="Times New Roman" w:cs="Calibri"/>
          <w:b/>
          <w:sz w:val="24"/>
          <w:szCs w:val="24"/>
        </w:rPr>
      </w:pPr>
      <w:r w:rsidRPr="001F2362">
        <w:rPr>
          <w:rFonts w:eastAsia="Times New Roman" w:cs="Calibri"/>
          <w:b/>
          <w:sz w:val="24"/>
          <w:szCs w:val="24"/>
        </w:rPr>
        <w:t>Article 16</w:t>
      </w:r>
      <w:r w:rsidRPr="001F2362">
        <w:rPr>
          <w:rFonts w:eastAsia="Times New Roman" w:cs="Calibri"/>
          <w:b/>
          <w:sz w:val="24"/>
          <w:szCs w:val="24"/>
        </w:rPr>
        <w:tab/>
        <w:t>Fin de la COT</w:t>
      </w:r>
    </w:p>
    <w:p w14:paraId="769DBB87" w14:textId="254975ED" w:rsidR="001A43A2" w:rsidRDefault="001A43A2" w:rsidP="00AA2339">
      <w:pPr>
        <w:spacing w:after="0" w:line="240" w:lineRule="auto"/>
        <w:jc w:val="both"/>
        <w:rPr>
          <w:rFonts w:eastAsia="Times New Roman" w:cs="Calibri"/>
          <w:sz w:val="24"/>
          <w:szCs w:val="24"/>
        </w:rPr>
      </w:pPr>
    </w:p>
    <w:p w14:paraId="401B5DFD" w14:textId="77777777" w:rsidR="001A43A2" w:rsidRPr="0067119E" w:rsidRDefault="001A43A2" w:rsidP="001A43A2">
      <w:pPr>
        <w:spacing w:after="0" w:line="240" w:lineRule="auto"/>
        <w:jc w:val="both"/>
        <w:rPr>
          <w:rFonts w:eastAsia="Times New Roman" w:cs="Calibri"/>
          <w:sz w:val="24"/>
          <w:szCs w:val="24"/>
          <w:lang w:eastAsia="fr-FR"/>
        </w:rPr>
      </w:pPr>
      <w:r w:rsidRPr="0067119E">
        <w:rPr>
          <w:rFonts w:eastAsia="Times New Roman" w:cs="Calibri"/>
          <w:sz w:val="24"/>
          <w:szCs w:val="24"/>
          <w:lang w:eastAsia="fr-FR"/>
        </w:rPr>
        <w:t>Au terme normal de la C</w:t>
      </w:r>
      <w:r>
        <w:rPr>
          <w:rFonts w:eastAsia="Times New Roman" w:cs="Calibri"/>
          <w:sz w:val="24"/>
          <w:szCs w:val="24"/>
          <w:lang w:eastAsia="fr-FR"/>
        </w:rPr>
        <w:t>OT</w:t>
      </w:r>
      <w:r w:rsidRPr="0067119E">
        <w:rPr>
          <w:rFonts w:eastAsia="Times New Roman" w:cs="Calibri"/>
          <w:sz w:val="24"/>
          <w:szCs w:val="24"/>
          <w:lang w:eastAsia="fr-FR"/>
        </w:rPr>
        <w:t>, le Con</w:t>
      </w:r>
      <w:r>
        <w:rPr>
          <w:rFonts w:eastAsia="Times New Roman" w:cs="Calibri"/>
          <w:sz w:val="24"/>
          <w:szCs w:val="24"/>
          <w:lang w:eastAsia="fr-FR"/>
        </w:rPr>
        <w:t>seil départemental</w:t>
      </w:r>
      <w:r w:rsidRPr="0067119E">
        <w:rPr>
          <w:rFonts w:eastAsia="Times New Roman" w:cs="Calibri"/>
          <w:sz w:val="24"/>
          <w:szCs w:val="24"/>
          <w:lang w:eastAsia="fr-FR"/>
        </w:rPr>
        <w:t xml:space="preserve"> entre immédiatement et gratuitement en possession des </w:t>
      </w:r>
      <w:r>
        <w:rPr>
          <w:rFonts w:eastAsia="Times New Roman" w:cs="Calibri"/>
          <w:sz w:val="24"/>
          <w:szCs w:val="24"/>
          <w:lang w:eastAsia="fr-FR"/>
        </w:rPr>
        <w:t>installations et des ouvrages</w:t>
      </w:r>
      <w:r w:rsidRPr="0067119E">
        <w:rPr>
          <w:rFonts w:eastAsia="Times New Roman" w:cs="Calibri"/>
          <w:sz w:val="24"/>
          <w:szCs w:val="24"/>
          <w:lang w:eastAsia="fr-FR"/>
        </w:rPr>
        <w:t xml:space="preserve">. </w:t>
      </w:r>
    </w:p>
    <w:p w14:paraId="3F649219" w14:textId="77777777" w:rsidR="001A43A2" w:rsidRDefault="001A43A2" w:rsidP="001A43A2">
      <w:pPr>
        <w:spacing w:after="0" w:line="240" w:lineRule="auto"/>
        <w:jc w:val="both"/>
        <w:rPr>
          <w:rFonts w:eastAsia="Times New Roman" w:cs="Calibri"/>
          <w:sz w:val="24"/>
          <w:szCs w:val="24"/>
          <w:lang w:eastAsia="fr-FR"/>
        </w:rPr>
      </w:pPr>
    </w:p>
    <w:p w14:paraId="74F1894D" w14:textId="6EFEC8A7" w:rsidR="001A43A2" w:rsidRDefault="001A43A2" w:rsidP="001A43A2">
      <w:pPr>
        <w:spacing w:after="0" w:line="240" w:lineRule="auto"/>
        <w:jc w:val="both"/>
        <w:rPr>
          <w:rFonts w:eastAsia="Times New Roman" w:cs="Calibri"/>
          <w:sz w:val="24"/>
          <w:szCs w:val="24"/>
          <w:lang w:eastAsia="fr-FR"/>
        </w:rPr>
      </w:pPr>
      <w:r w:rsidRPr="0067119E">
        <w:rPr>
          <w:rFonts w:eastAsia="Times New Roman" w:cs="Calibri"/>
          <w:sz w:val="24"/>
          <w:szCs w:val="24"/>
          <w:lang w:eastAsia="fr-FR"/>
        </w:rPr>
        <w:t xml:space="preserve">Sur demande du </w:t>
      </w:r>
      <w:r>
        <w:rPr>
          <w:rFonts w:eastAsia="Times New Roman" w:cs="Calibri"/>
          <w:sz w:val="24"/>
          <w:szCs w:val="24"/>
          <w:lang w:eastAsia="fr-FR"/>
        </w:rPr>
        <w:t>Conseil départemental</w:t>
      </w:r>
      <w:r w:rsidRPr="0067119E">
        <w:rPr>
          <w:rFonts w:eastAsia="Times New Roman" w:cs="Calibri"/>
          <w:sz w:val="24"/>
          <w:szCs w:val="24"/>
          <w:lang w:eastAsia="fr-FR"/>
        </w:rPr>
        <w:t xml:space="preserve">, le </w:t>
      </w:r>
      <w:r>
        <w:rPr>
          <w:rFonts w:eastAsia="Times New Roman" w:cs="Calibri"/>
          <w:sz w:val="24"/>
          <w:szCs w:val="24"/>
          <w:lang w:eastAsia="fr-FR"/>
        </w:rPr>
        <w:t>titulaire</w:t>
      </w:r>
      <w:r w:rsidRPr="0067119E">
        <w:rPr>
          <w:rFonts w:eastAsia="Times New Roman" w:cs="Calibri"/>
          <w:sz w:val="24"/>
          <w:szCs w:val="24"/>
          <w:lang w:eastAsia="fr-FR"/>
        </w:rPr>
        <w:t xml:space="preserve"> peut être tenu de démolir, démanteler à ses frais tout ou partie des installations et à remettre au concédant un terrain vierge de tout</w:t>
      </w:r>
      <w:r>
        <w:rPr>
          <w:rFonts w:eastAsia="Times New Roman" w:cs="Calibri"/>
          <w:sz w:val="24"/>
          <w:szCs w:val="24"/>
          <w:lang w:eastAsia="fr-FR"/>
        </w:rPr>
        <w:t>es c</w:t>
      </w:r>
      <w:r w:rsidRPr="0067119E">
        <w:rPr>
          <w:rFonts w:eastAsia="Times New Roman" w:cs="Calibri"/>
          <w:sz w:val="24"/>
          <w:szCs w:val="24"/>
          <w:lang w:eastAsia="fr-FR"/>
        </w:rPr>
        <w:t>ontraintes</w:t>
      </w:r>
      <w:r>
        <w:rPr>
          <w:rFonts w:eastAsia="Times New Roman" w:cs="Calibri"/>
          <w:sz w:val="24"/>
          <w:szCs w:val="24"/>
          <w:lang w:eastAsia="fr-FR"/>
        </w:rPr>
        <w:t>.</w:t>
      </w:r>
      <w:r w:rsidRPr="007C0837">
        <w:rPr>
          <w:rFonts w:eastAsia="Times New Roman" w:cs="Calibri"/>
          <w:sz w:val="24"/>
          <w:szCs w:val="24"/>
          <w:lang w:eastAsia="fr-FR"/>
        </w:rPr>
        <w:t xml:space="preserve"> </w:t>
      </w:r>
    </w:p>
    <w:p w14:paraId="5AC186D2" w14:textId="77777777" w:rsidR="001A43A2" w:rsidRDefault="001A43A2" w:rsidP="001A43A2">
      <w:pPr>
        <w:spacing w:after="0" w:line="240" w:lineRule="auto"/>
        <w:jc w:val="both"/>
        <w:rPr>
          <w:rFonts w:eastAsia="Times New Roman" w:cs="Calibri"/>
          <w:sz w:val="24"/>
          <w:szCs w:val="24"/>
          <w:lang w:eastAsia="fr-FR"/>
        </w:rPr>
      </w:pPr>
    </w:p>
    <w:p w14:paraId="712D395E" w14:textId="1045A46C" w:rsidR="001A43A2" w:rsidRDefault="001A43A2" w:rsidP="001A43A2">
      <w:pPr>
        <w:spacing w:after="0" w:line="240" w:lineRule="auto"/>
        <w:jc w:val="both"/>
        <w:rPr>
          <w:rFonts w:eastAsia="Times New Roman" w:cs="Calibri"/>
          <w:sz w:val="24"/>
          <w:szCs w:val="24"/>
          <w:lang w:eastAsia="fr-FR"/>
        </w:rPr>
      </w:pPr>
      <w:r w:rsidRPr="007C0837">
        <w:rPr>
          <w:rFonts w:eastAsia="Times New Roman" w:cs="Calibri"/>
          <w:sz w:val="24"/>
          <w:szCs w:val="24"/>
          <w:lang w:eastAsia="fr-FR"/>
        </w:rPr>
        <w:t>Toutefois, en cas de résiliation de la convention pour motif d’intérêt général, le Titulaire sera indemnisé du préjudice indirect ou direct, immatériel ou matériel et certain né de l'éviction anticipée</w:t>
      </w:r>
      <w:r>
        <w:rPr>
          <w:rFonts w:eastAsia="Times New Roman" w:cs="Calibri"/>
          <w:sz w:val="24"/>
          <w:szCs w:val="24"/>
          <w:lang w:eastAsia="fr-FR"/>
        </w:rPr>
        <w:t xml:space="preserve"> dans les conditions prévues dans la COT. </w:t>
      </w:r>
    </w:p>
    <w:p w14:paraId="0E3DBB93" w14:textId="7151ABE6" w:rsidR="001A43A2" w:rsidRDefault="001A43A2" w:rsidP="00AA2339">
      <w:pPr>
        <w:spacing w:after="0" w:line="240" w:lineRule="auto"/>
        <w:jc w:val="both"/>
        <w:rPr>
          <w:rFonts w:eastAsia="Times New Roman" w:cs="Calibri"/>
          <w:sz w:val="24"/>
          <w:szCs w:val="24"/>
        </w:rPr>
      </w:pPr>
    </w:p>
    <w:p w14:paraId="653C8AEB" w14:textId="77777777" w:rsidR="001A43A2" w:rsidRPr="004A6C7E" w:rsidRDefault="001A43A2" w:rsidP="00AA2339">
      <w:pPr>
        <w:spacing w:after="0" w:line="240" w:lineRule="auto"/>
        <w:jc w:val="both"/>
        <w:rPr>
          <w:rFonts w:eastAsia="Times New Roman" w:cs="Calibri"/>
          <w:sz w:val="24"/>
          <w:szCs w:val="24"/>
        </w:rPr>
      </w:pPr>
    </w:p>
    <w:sectPr w:rsidR="001A43A2" w:rsidRPr="004A6C7E" w:rsidSect="003B1C9C">
      <w:headerReference w:type="even" r:id="rId16"/>
      <w:headerReference w:type="default" r:id="rId17"/>
      <w:footerReference w:type="default" r:id="rId18"/>
      <w:headerReference w:type="first" r:id="rId19"/>
      <w:footerReference w:type="first" r:id="rId20"/>
      <w:pgSz w:w="11906" w:h="16838"/>
      <w:pgMar w:top="1097" w:right="1417" w:bottom="1417" w:left="1417" w:header="579" w:footer="442"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7E93" w14:textId="77777777" w:rsidR="00B36D80" w:rsidRDefault="00B36D80">
      <w:pPr>
        <w:spacing w:after="0" w:line="240" w:lineRule="auto"/>
      </w:pPr>
      <w:r>
        <w:separator/>
      </w:r>
    </w:p>
  </w:endnote>
  <w:endnote w:type="continuationSeparator" w:id="0">
    <w:p w14:paraId="7978753B" w14:textId="77777777" w:rsidR="00B36D80" w:rsidRDefault="00B3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400">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opperplate33bc">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B195" w14:textId="56B1C391" w:rsidR="00641072" w:rsidRPr="00E5244B" w:rsidRDefault="00E5244B" w:rsidP="00E5244B">
    <w:pPr>
      <w:tabs>
        <w:tab w:val="center" w:pos="4820"/>
        <w:tab w:val="center" w:pos="9072"/>
      </w:tabs>
      <w:rPr>
        <w:rFonts w:cs="Times New Roman"/>
        <w:sz w:val="18"/>
        <w:szCs w:val="18"/>
      </w:rPr>
    </w:pPr>
    <w:r>
      <w:rPr>
        <w:rFonts w:cs="Times New Roman"/>
        <w:i/>
        <w:sz w:val="18"/>
        <w:szCs w:val="18"/>
      </w:rPr>
      <w:t xml:space="preserve">AMI </w:t>
    </w:r>
    <w:r w:rsidR="002F02EF">
      <w:rPr>
        <w:rFonts w:cs="Times New Roman"/>
        <w:i/>
        <w:sz w:val="18"/>
        <w:szCs w:val="18"/>
      </w:rPr>
      <w:t>Solarisation de l’aire multimodale de Châteauneuf-sur-Loire</w:t>
    </w:r>
    <w:r w:rsidR="00DC659C">
      <w:rPr>
        <w:rFonts w:cs="Times New Roman"/>
        <w:i/>
        <w:sz w:val="18"/>
        <w:szCs w:val="18"/>
      </w:rPr>
      <w:t xml:space="preserve">              </w:t>
    </w:r>
    <w:r w:rsidRPr="008B4D02">
      <w:rPr>
        <w:rFonts w:cs="Times New Roman"/>
        <w:i/>
        <w:sz w:val="18"/>
        <w:szCs w:val="18"/>
      </w:rPr>
      <w:tab/>
      <w:t xml:space="preserve">Page </w:t>
    </w:r>
    <w:r w:rsidRPr="008B4D02">
      <w:rPr>
        <w:rFonts w:cs="Times New Roman"/>
        <w:i/>
        <w:sz w:val="18"/>
        <w:szCs w:val="18"/>
      </w:rPr>
      <w:fldChar w:fldCharType="begin"/>
    </w:r>
    <w:r w:rsidRPr="008B4D02">
      <w:rPr>
        <w:rFonts w:cs="Times New Roman"/>
        <w:i/>
        <w:sz w:val="18"/>
        <w:szCs w:val="18"/>
      </w:rPr>
      <w:instrText xml:space="preserve"> PAGE </w:instrText>
    </w:r>
    <w:r w:rsidRPr="008B4D02">
      <w:rPr>
        <w:rFonts w:cs="Times New Roman"/>
        <w:i/>
        <w:sz w:val="18"/>
        <w:szCs w:val="18"/>
      </w:rPr>
      <w:fldChar w:fldCharType="separate"/>
    </w:r>
    <w:r w:rsidR="008719CD">
      <w:rPr>
        <w:rFonts w:cs="Times New Roman"/>
        <w:i/>
        <w:noProof/>
        <w:sz w:val="18"/>
        <w:szCs w:val="18"/>
      </w:rPr>
      <w:t>8</w:t>
    </w:r>
    <w:r w:rsidRPr="008B4D02">
      <w:rPr>
        <w:rFonts w:cs="Times New Roman"/>
        <w:i/>
        <w:sz w:val="18"/>
        <w:szCs w:val="18"/>
      </w:rPr>
      <w:fldChar w:fldCharType="end"/>
    </w:r>
    <w:r w:rsidRPr="008B4D02">
      <w:rPr>
        <w:rFonts w:cs="Times New Roman"/>
        <w:i/>
        <w:sz w:val="18"/>
        <w:szCs w:val="18"/>
      </w:rPr>
      <w:t xml:space="preserve"> sur </w:t>
    </w:r>
    <w:r w:rsidRPr="008B4D02">
      <w:rPr>
        <w:rFonts w:cs="Times New Roman"/>
        <w:i/>
        <w:sz w:val="18"/>
        <w:szCs w:val="18"/>
      </w:rPr>
      <w:fldChar w:fldCharType="begin"/>
    </w:r>
    <w:r w:rsidRPr="008B4D02">
      <w:rPr>
        <w:rFonts w:cs="Times New Roman"/>
        <w:i/>
        <w:sz w:val="18"/>
        <w:szCs w:val="18"/>
      </w:rPr>
      <w:instrText xml:space="preserve"> NUMPAGES \*Arabic </w:instrText>
    </w:r>
    <w:r w:rsidRPr="008B4D02">
      <w:rPr>
        <w:rFonts w:cs="Times New Roman"/>
        <w:i/>
        <w:sz w:val="18"/>
        <w:szCs w:val="18"/>
      </w:rPr>
      <w:fldChar w:fldCharType="separate"/>
    </w:r>
    <w:r w:rsidR="008719CD">
      <w:rPr>
        <w:rFonts w:cs="Times New Roman"/>
        <w:i/>
        <w:noProof/>
        <w:sz w:val="18"/>
        <w:szCs w:val="18"/>
      </w:rPr>
      <w:t>11</w:t>
    </w:r>
    <w:r w:rsidRPr="008B4D02">
      <w:rPr>
        <w:rFonts w:cs="Times New Roman"/>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A5B37" w14:textId="6779E646" w:rsidR="00641072" w:rsidRPr="008B4D02" w:rsidRDefault="009E10D2" w:rsidP="00CF3CAF">
    <w:pPr>
      <w:tabs>
        <w:tab w:val="center" w:pos="4820"/>
        <w:tab w:val="center" w:pos="9072"/>
      </w:tabs>
      <w:rPr>
        <w:rFonts w:cs="Times New Roman"/>
        <w:sz w:val="18"/>
        <w:szCs w:val="18"/>
      </w:rPr>
    </w:pPr>
    <w:r w:rsidRPr="008B4D02">
      <w:rPr>
        <w:rFonts w:cs="Times New Roman"/>
        <w:i/>
        <w:sz w:val="18"/>
        <w:szCs w:val="18"/>
      </w:rPr>
      <w:t xml:space="preserve"> </w:t>
    </w:r>
    <w:r w:rsidRPr="008B4D02">
      <w:rPr>
        <w:rFonts w:cs="Times New Roman"/>
        <w:i/>
        <w:sz w:val="18"/>
        <w:szCs w:val="18"/>
      </w:rPr>
      <w:tab/>
    </w:r>
    <w:r w:rsidR="00B93084">
      <w:rPr>
        <w:rFonts w:cs="Times New Roman"/>
        <w:i/>
        <w:sz w:val="18"/>
        <w:szCs w:val="18"/>
      </w:rPr>
      <w:t xml:space="preserve">AMI </w:t>
    </w:r>
    <w:r w:rsidR="00F07454">
      <w:rPr>
        <w:rFonts w:cs="Times New Roman"/>
        <w:i/>
        <w:sz w:val="18"/>
        <w:szCs w:val="18"/>
      </w:rPr>
      <w:t>Solarisation</w:t>
    </w:r>
    <w:r w:rsidR="003C04CE">
      <w:rPr>
        <w:rFonts w:cs="Times New Roman"/>
        <w:i/>
        <w:sz w:val="18"/>
        <w:szCs w:val="18"/>
      </w:rPr>
      <w:t xml:space="preserve"> Point Nœud Multimodal Châteauneuf-sur-Loire</w:t>
    </w:r>
    <w:r w:rsidR="00641072" w:rsidRPr="008B4D02">
      <w:rPr>
        <w:rFonts w:cs="Times New Roman"/>
        <w:i/>
        <w:sz w:val="18"/>
        <w:szCs w:val="18"/>
      </w:rPr>
      <w:tab/>
      <w:t xml:space="preserve">Page </w:t>
    </w:r>
    <w:r w:rsidR="00641072" w:rsidRPr="008B4D02">
      <w:rPr>
        <w:rFonts w:cs="Times New Roman"/>
        <w:i/>
        <w:sz w:val="18"/>
        <w:szCs w:val="18"/>
      </w:rPr>
      <w:fldChar w:fldCharType="begin"/>
    </w:r>
    <w:r w:rsidR="00641072" w:rsidRPr="008B4D02">
      <w:rPr>
        <w:rFonts w:cs="Times New Roman"/>
        <w:i/>
        <w:sz w:val="18"/>
        <w:szCs w:val="18"/>
      </w:rPr>
      <w:instrText xml:space="preserve"> </w:instrText>
    </w:r>
    <w:r w:rsidR="00992A52" w:rsidRPr="008B4D02">
      <w:rPr>
        <w:rFonts w:cs="Times New Roman"/>
        <w:i/>
        <w:sz w:val="18"/>
        <w:szCs w:val="18"/>
      </w:rPr>
      <w:instrText>PAGE</w:instrText>
    </w:r>
    <w:r w:rsidR="00641072" w:rsidRPr="008B4D02">
      <w:rPr>
        <w:rFonts w:cs="Times New Roman"/>
        <w:i/>
        <w:sz w:val="18"/>
        <w:szCs w:val="18"/>
      </w:rPr>
      <w:instrText xml:space="preserve"> </w:instrText>
    </w:r>
    <w:r w:rsidR="00641072" w:rsidRPr="008B4D02">
      <w:rPr>
        <w:rFonts w:cs="Times New Roman"/>
        <w:i/>
        <w:sz w:val="18"/>
        <w:szCs w:val="18"/>
      </w:rPr>
      <w:fldChar w:fldCharType="separate"/>
    </w:r>
    <w:r w:rsidR="00A534B7">
      <w:rPr>
        <w:rFonts w:cs="Times New Roman"/>
        <w:i/>
        <w:noProof/>
        <w:sz w:val="18"/>
        <w:szCs w:val="18"/>
      </w:rPr>
      <w:t>1</w:t>
    </w:r>
    <w:r w:rsidR="00641072" w:rsidRPr="008B4D02">
      <w:rPr>
        <w:rFonts w:cs="Times New Roman"/>
        <w:i/>
        <w:sz w:val="18"/>
        <w:szCs w:val="18"/>
      </w:rPr>
      <w:fldChar w:fldCharType="end"/>
    </w:r>
    <w:r w:rsidR="00641072" w:rsidRPr="008B4D02">
      <w:rPr>
        <w:rFonts w:cs="Times New Roman"/>
        <w:i/>
        <w:sz w:val="18"/>
        <w:szCs w:val="18"/>
      </w:rPr>
      <w:t xml:space="preserve"> sur </w:t>
    </w:r>
    <w:r w:rsidR="00641072" w:rsidRPr="008B4D02">
      <w:rPr>
        <w:rFonts w:cs="Times New Roman"/>
        <w:i/>
        <w:sz w:val="18"/>
        <w:szCs w:val="18"/>
      </w:rPr>
      <w:fldChar w:fldCharType="begin"/>
    </w:r>
    <w:r w:rsidR="00641072" w:rsidRPr="008B4D02">
      <w:rPr>
        <w:rFonts w:cs="Times New Roman"/>
        <w:i/>
        <w:sz w:val="18"/>
        <w:szCs w:val="18"/>
      </w:rPr>
      <w:instrText xml:space="preserve"> </w:instrText>
    </w:r>
    <w:r w:rsidR="00992A52" w:rsidRPr="008B4D02">
      <w:rPr>
        <w:rFonts w:cs="Times New Roman"/>
        <w:i/>
        <w:sz w:val="18"/>
        <w:szCs w:val="18"/>
      </w:rPr>
      <w:instrText>NUMPAGES</w:instrText>
    </w:r>
    <w:r w:rsidR="00641072" w:rsidRPr="008B4D02">
      <w:rPr>
        <w:rFonts w:cs="Times New Roman"/>
        <w:i/>
        <w:sz w:val="18"/>
        <w:szCs w:val="18"/>
      </w:rPr>
      <w:instrText xml:space="preserve"> \*Arabic </w:instrText>
    </w:r>
    <w:r w:rsidR="00641072" w:rsidRPr="008B4D02">
      <w:rPr>
        <w:rFonts w:cs="Times New Roman"/>
        <w:i/>
        <w:sz w:val="18"/>
        <w:szCs w:val="18"/>
      </w:rPr>
      <w:fldChar w:fldCharType="separate"/>
    </w:r>
    <w:r w:rsidR="00A534B7">
      <w:rPr>
        <w:rFonts w:cs="Times New Roman"/>
        <w:i/>
        <w:noProof/>
        <w:sz w:val="18"/>
        <w:szCs w:val="18"/>
      </w:rPr>
      <w:t>11</w:t>
    </w:r>
    <w:r w:rsidR="00641072" w:rsidRPr="008B4D02">
      <w:rPr>
        <w:rFonts w:cs="Times New Roman"/>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1E79" w14:textId="77777777" w:rsidR="00641072" w:rsidRPr="004D5D0B" w:rsidRDefault="00641072" w:rsidP="002315CD">
    <w:pPr>
      <w:tabs>
        <w:tab w:val="center" w:pos="4678"/>
        <w:tab w:val="center" w:pos="9072"/>
      </w:tabs>
      <w:rPr>
        <w:rFonts w:ascii="Times New Roman" w:hAnsi="Times New Roman" w:cs="Times New Roman"/>
      </w:rPr>
    </w:pPr>
    <w:r>
      <w:rPr>
        <w:rFonts w:ascii="Times New Roman" w:hAnsi="Times New Roman" w:cs="Times New Roman"/>
        <w:i/>
        <w:sz w:val="20"/>
        <w:szCs w:val="20"/>
      </w:rPr>
      <w:t>CABM</w:t>
    </w:r>
    <w:r w:rsidRPr="004D5D0B">
      <w:rPr>
        <w:rFonts w:ascii="Times New Roman" w:hAnsi="Times New Roman" w:cs="Times New Roman"/>
        <w:i/>
        <w:sz w:val="20"/>
        <w:szCs w:val="20"/>
      </w:rPr>
      <w:tab/>
      <w:t xml:space="preserve">Concession transport </w:t>
    </w:r>
    <w:r>
      <w:rPr>
        <w:rFonts w:ascii="Times New Roman" w:hAnsi="Times New Roman" w:cs="Times New Roman"/>
        <w:i/>
        <w:sz w:val="20"/>
        <w:szCs w:val="20"/>
      </w:rPr>
      <w:t xml:space="preserve">public de voyageurs </w:t>
    </w:r>
    <w:r w:rsidRPr="004D5D0B">
      <w:rPr>
        <w:rFonts w:ascii="Times New Roman" w:hAnsi="Times New Roman" w:cs="Times New Roman"/>
        <w:i/>
        <w:sz w:val="20"/>
        <w:szCs w:val="20"/>
      </w:rPr>
      <w:t xml:space="preserve">– Règlement de la consultation </w:t>
    </w:r>
    <w:r w:rsidRPr="004D5D0B">
      <w:rPr>
        <w:rFonts w:ascii="Times New Roman" w:hAnsi="Times New Roman" w:cs="Times New Roman"/>
        <w:i/>
        <w:sz w:val="20"/>
        <w:szCs w:val="20"/>
      </w:rPr>
      <w:tab/>
      <w:t xml:space="preserve">Page </w:t>
    </w:r>
    <w:r w:rsidRPr="004D5D0B">
      <w:rPr>
        <w:rFonts w:ascii="Times New Roman" w:hAnsi="Times New Roman" w:cs="Times New Roman"/>
        <w:i/>
        <w:sz w:val="20"/>
        <w:szCs w:val="20"/>
      </w:rPr>
      <w:fldChar w:fldCharType="begin"/>
    </w:r>
    <w:r w:rsidRPr="004D5D0B">
      <w:rPr>
        <w:rFonts w:ascii="Times New Roman" w:hAnsi="Times New Roman" w:cs="Times New Roman"/>
        <w:i/>
        <w:sz w:val="20"/>
        <w:szCs w:val="20"/>
      </w:rPr>
      <w:instrText xml:space="preserve"> </w:instrText>
    </w:r>
    <w:r w:rsidR="00992A52">
      <w:rPr>
        <w:rFonts w:ascii="Times New Roman" w:hAnsi="Times New Roman" w:cs="Times New Roman"/>
        <w:i/>
        <w:sz w:val="20"/>
        <w:szCs w:val="20"/>
      </w:rPr>
      <w:instrText>PAGE</w:instrText>
    </w:r>
    <w:r w:rsidRPr="004D5D0B">
      <w:rPr>
        <w:rFonts w:ascii="Times New Roman" w:hAnsi="Times New Roman" w:cs="Times New Roman"/>
        <w:i/>
        <w:sz w:val="20"/>
        <w:szCs w:val="20"/>
      </w:rPr>
      <w:instrText xml:space="preserve"> </w:instrText>
    </w:r>
    <w:r w:rsidRPr="004D5D0B">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Pr="004D5D0B">
      <w:rPr>
        <w:rFonts w:ascii="Times New Roman" w:hAnsi="Times New Roman" w:cs="Times New Roman"/>
        <w:i/>
        <w:sz w:val="20"/>
        <w:szCs w:val="20"/>
      </w:rPr>
      <w:fldChar w:fldCharType="end"/>
    </w:r>
    <w:r w:rsidRPr="004D5D0B">
      <w:rPr>
        <w:rFonts w:ascii="Times New Roman" w:hAnsi="Times New Roman" w:cs="Times New Roman"/>
        <w:i/>
        <w:sz w:val="20"/>
        <w:szCs w:val="20"/>
      </w:rPr>
      <w:t xml:space="preserve"> sur </w:t>
    </w:r>
    <w:r w:rsidRPr="004D5D0B">
      <w:rPr>
        <w:rFonts w:ascii="Times New Roman" w:hAnsi="Times New Roman" w:cs="Times New Roman"/>
        <w:i/>
        <w:sz w:val="20"/>
        <w:szCs w:val="20"/>
      </w:rPr>
      <w:fldChar w:fldCharType="begin"/>
    </w:r>
    <w:r w:rsidRPr="004D5D0B">
      <w:rPr>
        <w:rFonts w:ascii="Times New Roman" w:hAnsi="Times New Roman" w:cs="Times New Roman"/>
        <w:i/>
        <w:sz w:val="20"/>
        <w:szCs w:val="20"/>
      </w:rPr>
      <w:instrText xml:space="preserve"> </w:instrText>
    </w:r>
    <w:r w:rsidR="00992A52">
      <w:rPr>
        <w:rFonts w:ascii="Times New Roman" w:hAnsi="Times New Roman" w:cs="Times New Roman"/>
        <w:i/>
        <w:sz w:val="20"/>
        <w:szCs w:val="20"/>
      </w:rPr>
      <w:instrText>NUMPAGES</w:instrText>
    </w:r>
    <w:r w:rsidRPr="004D5D0B">
      <w:rPr>
        <w:rFonts w:ascii="Times New Roman" w:hAnsi="Times New Roman" w:cs="Times New Roman"/>
        <w:i/>
        <w:sz w:val="20"/>
        <w:szCs w:val="20"/>
      </w:rPr>
      <w:instrText xml:space="preserve"> \*Arabic </w:instrText>
    </w:r>
    <w:r w:rsidRPr="004D5D0B">
      <w:rPr>
        <w:rFonts w:ascii="Times New Roman" w:hAnsi="Times New Roman" w:cs="Times New Roman"/>
        <w:i/>
        <w:sz w:val="20"/>
        <w:szCs w:val="20"/>
      </w:rPr>
      <w:fldChar w:fldCharType="separate"/>
    </w:r>
    <w:r>
      <w:rPr>
        <w:rFonts w:ascii="Times New Roman" w:hAnsi="Times New Roman" w:cs="Times New Roman"/>
        <w:i/>
        <w:noProof/>
        <w:sz w:val="20"/>
        <w:szCs w:val="20"/>
      </w:rPr>
      <w:t>27</w:t>
    </w:r>
    <w:r w:rsidRPr="004D5D0B">
      <w:rPr>
        <w:rFonts w:ascii="Times New Roman" w:hAnsi="Times New Roman" w:cs="Times New Roman"/>
        <w: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6AFF" w14:textId="6BBBBDCF" w:rsidR="00641072" w:rsidRPr="002952FE" w:rsidRDefault="00DC659C" w:rsidP="002952FE">
    <w:pPr>
      <w:tabs>
        <w:tab w:val="center" w:pos="4820"/>
        <w:tab w:val="center" w:pos="9072"/>
      </w:tabs>
      <w:rPr>
        <w:rFonts w:cs="Times New Roman"/>
        <w:sz w:val="18"/>
        <w:szCs w:val="18"/>
      </w:rPr>
    </w:pPr>
    <w:r>
      <w:rPr>
        <w:rFonts w:cs="Times New Roman"/>
        <w:i/>
        <w:sz w:val="18"/>
        <w:szCs w:val="18"/>
      </w:rPr>
      <w:t xml:space="preserve">AMI Solarisation de l’aire multimodale de Châteauneuf-sur-Loire               </w:t>
    </w:r>
    <w:r w:rsidR="002952FE" w:rsidRPr="008B4D02">
      <w:rPr>
        <w:rFonts w:cs="Times New Roman"/>
        <w:i/>
        <w:sz w:val="18"/>
        <w:szCs w:val="18"/>
      </w:rPr>
      <w:tab/>
      <w:t xml:space="preserve">Page </w:t>
    </w:r>
    <w:r w:rsidR="002952FE" w:rsidRPr="008B4D02">
      <w:rPr>
        <w:rFonts w:cs="Times New Roman"/>
        <w:i/>
        <w:sz w:val="18"/>
        <w:szCs w:val="18"/>
      </w:rPr>
      <w:fldChar w:fldCharType="begin"/>
    </w:r>
    <w:r w:rsidR="002952FE" w:rsidRPr="008B4D02">
      <w:rPr>
        <w:rFonts w:cs="Times New Roman"/>
        <w:i/>
        <w:sz w:val="18"/>
        <w:szCs w:val="18"/>
      </w:rPr>
      <w:instrText xml:space="preserve"> PAGE </w:instrText>
    </w:r>
    <w:r w:rsidR="002952FE" w:rsidRPr="008B4D02">
      <w:rPr>
        <w:rFonts w:cs="Times New Roman"/>
        <w:i/>
        <w:sz w:val="18"/>
        <w:szCs w:val="18"/>
      </w:rPr>
      <w:fldChar w:fldCharType="separate"/>
    </w:r>
    <w:r w:rsidR="008719CD">
      <w:rPr>
        <w:rFonts w:cs="Times New Roman"/>
        <w:i/>
        <w:noProof/>
        <w:sz w:val="18"/>
        <w:szCs w:val="18"/>
      </w:rPr>
      <w:t>7</w:t>
    </w:r>
    <w:r w:rsidR="002952FE" w:rsidRPr="008B4D02">
      <w:rPr>
        <w:rFonts w:cs="Times New Roman"/>
        <w:i/>
        <w:sz w:val="18"/>
        <w:szCs w:val="18"/>
      </w:rPr>
      <w:fldChar w:fldCharType="end"/>
    </w:r>
    <w:r w:rsidR="002952FE" w:rsidRPr="008B4D02">
      <w:rPr>
        <w:rFonts w:cs="Times New Roman"/>
        <w:i/>
        <w:sz w:val="18"/>
        <w:szCs w:val="18"/>
      </w:rPr>
      <w:t xml:space="preserve"> sur </w:t>
    </w:r>
    <w:r w:rsidR="002952FE" w:rsidRPr="008B4D02">
      <w:rPr>
        <w:rFonts w:cs="Times New Roman"/>
        <w:i/>
        <w:sz w:val="18"/>
        <w:szCs w:val="18"/>
      </w:rPr>
      <w:fldChar w:fldCharType="begin"/>
    </w:r>
    <w:r w:rsidR="002952FE" w:rsidRPr="008B4D02">
      <w:rPr>
        <w:rFonts w:cs="Times New Roman"/>
        <w:i/>
        <w:sz w:val="18"/>
        <w:szCs w:val="18"/>
      </w:rPr>
      <w:instrText xml:space="preserve"> NUMPAGES \*Arabic </w:instrText>
    </w:r>
    <w:r w:rsidR="002952FE" w:rsidRPr="008B4D02">
      <w:rPr>
        <w:rFonts w:cs="Times New Roman"/>
        <w:i/>
        <w:sz w:val="18"/>
        <w:szCs w:val="18"/>
      </w:rPr>
      <w:fldChar w:fldCharType="separate"/>
    </w:r>
    <w:r w:rsidR="008719CD">
      <w:rPr>
        <w:rFonts w:cs="Times New Roman"/>
        <w:i/>
        <w:noProof/>
        <w:sz w:val="18"/>
        <w:szCs w:val="18"/>
      </w:rPr>
      <w:t>11</w:t>
    </w:r>
    <w:r w:rsidR="002952FE" w:rsidRPr="008B4D02">
      <w:rPr>
        <w:rFonts w:cs="Times New Roman"/>
        <w: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D963" w14:textId="77777777" w:rsidR="00641072" w:rsidRDefault="006410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36E43" w14:textId="77777777" w:rsidR="00B36D80" w:rsidRDefault="00B36D80">
      <w:pPr>
        <w:spacing w:after="0" w:line="240" w:lineRule="auto"/>
      </w:pPr>
      <w:r>
        <w:separator/>
      </w:r>
    </w:p>
  </w:footnote>
  <w:footnote w:type="continuationSeparator" w:id="0">
    <w:p w14:paraId="68D12FC5" w14:textId="77777777" w:rsidR="00B36D80" w:rsidRDefault="00B36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8D1A" w14:textId="77777777" w:rsidR="00641072" w:rsidRPr="00372AD6" w:rsidRDefault="00641072" w:rsidP="00C80C0A">
    <w:pPr>
      <w:tabs>
        <w:tab w:val="center" w:pos="4678"/>
        <w:tab w:val="center" w:pos="9072"/>
      </w:tabs>
      <w:rPr>
        <w:rFonts w:ascii="Times New Roman" w:hAnsi="Times New Roman" w:cs="Times New Roman"/>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B1F7" w14:textId="77777777" w:rsidR="00641072" w:rsidRDefault="006410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6DFC" w14:textId="77777777" w:rsidR="00641072" w:rsidRPr="00372AD6" w:rsidRDefault="00641072" w:rsidP="00E125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2D4D" w14:textId="77777777" w:rsidR="00641072" w:rsidRDefault="006410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64A3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re9"/>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4"/>
        <w:szCs w:val="24"/>
        <w:shd w:val="clear" w:color="auto" w:fill="FFFF00"/>
      </w:rPr>
    </w:lvl>
    <w:lvl w:ilvl="1">
      <w:start w:val="1"/>
      <w:numFmt w:val="upperLetter"/>
      <w:lvlText w:val="%2)"/>
      <w:lvlJc w:val="left"/>
      <w:pPr>
        <w:tabs>
          <w:tab w:val="num" w:pos="1440"/>
        </w:tabs>
        <w:ind w:left="1440" w:hanging="360"/>
      </w:pPr>
      <w:rPr>
        <w:rFonts w:ascii="Garamond" w:eastAsia="Times New Roman" w:hAnsi="Garamond" w:cs="Arial"/>
        <w:bCs/>
        <w:iCs/>
        <w:sz w:val="24"/>
        <w:szCs w:val="24"/>
        <w:shd w:val="clear" w:color="auto" w:fill="FFFF00"/>
      </w:rPr>
    </w:lvl>
    <w:lvl w:ilvl="2">
      <w:start w:val="1"/>
      <w:numFmt w:val="bullet"/>
      <w:lvlText w:val=""/>
      <w:lvlJc w:val="left"/>
      <w:pPr>
        <w:tabs>
          <w:tab w:val="num" w:pos="0"/>
        </w:tabs>
        <w:ind w:left="2160" w:hanging="360"/>
      </w:pPr>
      <w:rPr>
        <w:rFonts w:ascii="Wingdings" w:hAnsi="Wingdings" w:cs="Wingdings"/>
        <w:sz w:val="24"/>
        <w:szCs w:val="24"/>
        <w:shd w:val="clear" w:color="auto" w:fill="FFFF00"/>
      </w:rPr>
    </w:lvl>
    <w:lvl w:ilvl="3">
      <w:start w:val="4"/>
      <w:numFmt w:val="bullet"/>
      <w:lvlText w:val=""/>
      <w:lvlJc w:val="left"/>
      <w:pPr>
        <w:tabs>
          <w:tab w:val="num" w:pos="0"/>
        </w:tabs>
        <w:ind w:left="2880" w:hanging="360"/>
      </w:pPr>
      <w:rPr>
        <w:rFonts w:ascii="Wingdings" w:hAnsi="Wingdings" w:cs="Arial"/>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4"/>
        <w:shd w:val="clear" w:color="auto" w:fill="FFFF00"/>
      </w:rPr>
    </w:lvl>
    <w:lvl w:ilvl="6">
      <w:start w:val="1"/>
      <w:numFmt w:val="bullet"/>
      <w:lvlText w:val=""/>
      <w:lvlJc w:val="left"/>
      <w:pPr>
        <w:tabs>
          <w:tab w:val="num" w:pos="0"/>
        </w:tabs>
        <w:ind w:left="5040" w:hanging="360"/>
      </w:pPr>
      <w:rPr>
        <w:rFonts w:ascii="Symbol" w:hAnsi="Symbol" w:cs="Symbol"/>
        <w:sz w:val="24"/>
        <w:szCs w:val="24"/>
        <w:shd w:val="clear" w:color="auto" w:fill="FFFF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4"/>
        <w:shd w:val="clear" w:color="auto" w:fill="FFFF00"/>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Aria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Arial" w:hAnsi="Arial"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8Num5"/>
    <w:lvl w:ilvl="0">
      <w:start w:val="1"/>
      <w:numFmt w:val="bullet"/>
      <w:lvlText w:val="-"/>
      <w:lvlJc w:val="left"/>
      <w:pPr>
        <w:tabs>
          <w:tab w:val="num" w:pos="1440"/>
        </w:tabs>
        <w:ind w:left="1440" w:hanging="360"/>
      </w:pPr>
      <w:rPr>
        <w:rFonts w:ascii="Arial" w:hAnsi="Arial" w:cs="Symbol"/>
      </w:rPr>
    </w:lvl>
    <w:lvl w:ilvl="1">
      <w:start w:val="1"/>
      <w:numFmt w:val="bullet"/>
      <w:lvlText w:val=""/>
      <w:lvlJc w:val="left"/>
      <w:pPr>
        <w:tabs>
          <w:tab w:val="num" w:pos="1845"/>
        </w:tabs>
        <w:ind w:left="1845" w:hanging="765"/>
      </w:pPr>
      <w:rPr>
        <w:rFonts w:ascii="Wingdings" w:hAnsi="Wingdings"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Arial" w:hAnsi="Arial" w:cs="Arial Unicode MS"/>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Arial Unicode MS"/>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Unicode MS"/>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Courier New"/>
      </w:rPr>
    </w:lvl>
    <w:lvl w:ilvl="6">
      <w:start w:val="1"/>
      <w:numFmt w:val="bullet"/>
      <w:lvlText w:val=""/>
      <w:lvlJc w:val="left"/>
      <w:pPr>
        <w:tabs>
          <w:tab w:val="num" w:pos="0"/>
        </w:tabs>
        <w:ind w:left="5040" w:hanging="360"/>
      </w:pPr>
      <w:rPr>
        <w:rFonts w:ascii="Symbol" w:hAnsi="Symbol" w:cs="Arial Unicode MS"/>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Courier New"/>
      </w:rPr>
    </w:lvl>
  </w:abstractNum>
  <w:abstractNum w:abstractNumId="8" w15:restartNumberingAfterBreak="0">
    <w:nsid w:val="00000008"/>
    <w:multiLevelType w:val="multilevel"/>
    <w:tmpl w:val="00000008"/>
    <w:name w:val="WW8Num8"/>
    <w:lvl w:ilvl="0">
      <w:start w:val="1"/>
      <w:numFmt w:val="decimal"/>
      <w:lvlText w:val="Article %1."/>
      <w:lvlJc w:val="left"/>
      <w:pPr>
        <w:tabs>
          <w:tab w:val="num" w:pos="0"/>
        </w:tabs>
        <w:ind w:left="1571" w:hanging="720"/>
      </w:pPr>
      <w:rPr>
        <w:rFonts w:ascii="Arial" w:hAnsi="Arial" w:cs="Arial Unicode MS"/>
      </w:rPr>
    </w:lvl>
    <w:lvl w:ilvl="1">
      <w:start w:val="1"/>
      <w:numFmt w:val="upperLetter"/>
      <w:lvlText w:val="%2."/>
      <w:lvlJc w:val="left"/>
      <w:pPr>
        <w:tabs>
          <w:tab w:val="num" w:pos="0"/>
        </w:tabs>
        <w:ind w:left="1931" w:hanging="360"/>
      </w:pPr>
      <w:rPr>
        <w:rFonts w:ascii="Wingdings" w:hAnsi="Wingdings" w:cs="Arial"/>
      </w:rPr>
    </w:lvl>
    <w:lvl w:ilvl="2">
      <w:start w:val="1"/>
      <w:numFmt w:val="lowerRoman"/>
      <w:lvlText w:val="%2.%3."/>
      <w:lvlJc w:val="right"/>
      <w:pPr>
        <w:tabs>
          <w:tab w:val="num" w:pos="0"/>
        </w:tabs>
        <w:ind w:left="2651" w:hanging="180"/>
      </w:pPr>
      <w:rPr>
        <w:rFonts w:ascii="Wingdings" w:hAnsi="Wingdings" w:cs="Wingdings"/>
      </w:rPr>
    </w:lvl>
    <w:lvl w:ilvl="3">
      <w:start w:val="1"/>
      <w:numFmt w:val="decimal"/>
      <w:lvlText w:val="%2.%3.%4."/>
      <w:lvlJc w:val="left"/>
      <w:pPr>
        <w:tabs>
          <w:tab w:val="num" w:pos="0"/>
        </w:tabs>
        <w:ind w:left="3371" w:hanging="360"/>
      </w:pPr>
      <w:rPr>
        <w:rFonts w:ascii="Symbol" w:hAnsi="Symbol" w:cs="Symbol"/>
      </w:rPr>
    </w:lvl>
    <w:lvl w:ilvl="4">
      <w:start w:val="1"/>
      <w:numFmt w:val="lowerLetter"/>
      <w:lvlText w:val="%2.%3.%4.%5."/>
      <w:lvlJc w:val="left"/>
      <w:pPr>
        <w:tabs>
          <w:tab w:val="num" w:pos="0"/>
        </w:tabs>
        <w:ind w:left="4091" w:hanging="360"/>
      </w:pPr>
      <w:rPr>
        <w:rFonts w:ascii="Courier New" w:hAnsi="Courier New" w:cs="Courier New"/>
      </w:r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1287" w:hanging="360"/>
      </w:pPr>
      <w:rPr>
        <w:rFonts w:ascii="Symbol" w:hAnsi="Symbol" w:cs="Arial Unicode MS"/>
        <w:color w:val="00000A"/>
        <w:sz w:val="24"/>
        <w:szCs w:val="24"/>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Unicode MS"/>
        <w:color w:val="00000A"/>
        <w:sz w:val="24"/>
        <w:szCs w:val="24"/>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Unicode MS"/>
        <w:color w:val="00000A"/>
        <w:sz w:val="24"/>
        <w:szCs w:val="24"/>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Garamond" w:hAnsi="Garamond" w:cs="Arial Unicode MS"/>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OpenSymbol" w:hAnsi="OpenSymbol" w:cs="Arial Unicode M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C"/>
    <w:multiLevelType w:val="singleLevel"/>
    <w:tmpl w:val="0000000C"/>
    <w:name w:val="WW8Num12"/>
    <w:lvl w:ilvl="0">
      <w:start w:val="1"/>
      <w:numFmt w:val="lowerLetter"/>
      <w:lvlText w:val="%1."/>
      <w:lvlJc w:val="left"/>
      <w:pPr>
        <w:tabs>
          <w:tab w:val="num" w:pos="0"/>
        </w:tabs>
        <w:ind w:left="1788" w:hanging="360"/>
      </w:pPr>
      <w:rPr>
        <w:rFonts w:ascii="Symbol" w:hAnsi="Symbol" w:cs="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0"/>
        </w:tabs>
        <w:ind w:left="2160" w:hanging="360"/>
      </w:pPr>
      <w:rPr>
        <w:rFonts w:ascii="Symbol" w:hAnsi="Symbol"/>
      </w:rPr>
    </w:lvl>
  </w:abstractNum>
  <w:abstractNum w:abstractNumId="14" w15:restartNumberingAfterBreak="0">
    <w:nsid w:val="0000000E"/>
    <w:multiLevelType w:val="singleLevel"/>
    <w:tmpl w:val="0000000E"/>
    <w:name w:val="WW8Num14"/>
    <w:lvl w:ilvl="0">
      <w:start w:val="1"/>
      <w:numFmt w:val="decimal"/>
      <w:lvlText w:val="(%1)"/>
      <w:lvlJc w:val="left"/>
      <w:pPr>
        <w:tabs>
          <w:tab w:val="num" w:pos="0"/>
        </w:tabs>
        <w:ind w:left="2345" w:hanging="360"/>
      </w:pPr>
    </w:lvl>
  </w:abstractNum>
  <w:abstractNum w:abstractNumId="15" w15:restartNumberingAfterBreak="0">
    <w:nsid w:val="0000000F"/>
    <w:multiLevelType w:val="singleLevel"/>
    <w:tmpl w:val="0000000F"/>
    <w:name w:val="WW8Num15"/>
    <w:lvl w:ilvl="0">
      <w:start w:val="1"/>
      <w:numFmt w:val="decimal"/>
      <w:lvlText w:val="%1)"/>
      <w:lvlJc w:val="left"/>
      <w:pPr>
        <w:tabs>
          <w:tab w:val="num" w:pos="0"/>
        </w:tabs>
        <w:ind w:left="1428" w:hanging="360"/>
      </w:pPr>
      <w:rPr>
        <w:rFonts w:cs="Arial"/>
        <w:caps w:val="0"/>
        <w:smallCaps w:val="0"/>
        <w:sz w:val="28"/>
        <w:szCs w:val="28"/>
      </w:rPr>
    </w:lvl>
  </w:abstractNum>
  <w:abstractNum w:abstractNumId="16" w15:restartNumberingAfterBreak="0">
    <w:nsid w:val="00000010"/>
    <w:multiLevelType w:val="singleLevel"/>
    <w:tmpl w:val="00000010"/>
    <w:name w:val="WW8Num16"/>
    <w:lvl w:ilvl="0">
      <w:start w:val="1"/>
      <w:numFmt w:val="lowerLetter"/>
      <w:lvlText w:val="%1."/>
      <w:lvlJc w:val="left"/>
      <w:pPr>
        <w:tabs>
          <w:tab w:val="num" w:pos="0"/>
        </w:tabs>
        <w:ind w:left="1788" w:hanging="360"/>
      </w:pPr>
    </w:lvl>
  </w:abstractNum>
  <w:abstractNum w:abstractNumId="17" w15:restartNumberingAfterBreak="0">
    <w:nsid w:val="00000011"/>
    <w:multiLevelType w:val="singleLevel"/>
    <w:tmpl w:val="00000011"/>
    <w:name w:val="WW8Num17"/>
    <w:lvl w:ilvl="0">
      <w:start w:val="2"/>
      <w:numFmt w:val="bullet"/>
      <w:lvlText w:val="-"/>
      <w:lvlJc w:val="left"/>
      <w:pPr>
        <w:tabs>
          <w:tab w:val="num" w:pos="0"/>
        </w:tabs>
        <w:ind w:left="1287" w:hanging="360"/>
      </w:pPr>
      <w:rPr>
        <w:rFonts w:ascii="Calibri" w:hAnsi="Calibri" w:cs="Arial"/>
        <w:caps w:val="0"/>
        <w:smallCaps w:val="0"/>
        <w:sz w:val="28"/>
        <w:szCs w:val="28"/>
      </w:rPr>
    </w:lvl>
  </w:abstractNum>
  <w:abstractNum w:abstractNumId="18" w15:restartNumberingAfterBreak="0">
    <w:nsid w:val="00000012"/>
    <w:multiLevelType w:val="multilevel"/>
    <w:tmpl w:val="00000012"/>
    <w:name w:val="WW8Num18"/>
    <w:lvl w:ilvl="0">
      <w:start w:val="3"/>
      <w:numFmt w:val="bullet"/>
      <w:lvlText w:val="-"/>
      <w:lvlJc w:val="left"/>
      <w:pPr>
        <w:tabs>
          <w:tab w:val="num" w:pos="0"/>
        </w:tabs>
        <w:ind w:left="1778" w:hanging="360"/>
      </w:pPr>
      <w:rPr>
        <w:rFonts w:ascii="Garamond" w:hAnsi="Garamond" w:cs="Symbol"/>
        <w:szCs w:val="24"/>
      </w:rPr>
    </w:lvl>
    <w:lvl w:ilvl="1">
      <w:start w:val="1"/>
      <w:numFmt w:val="bullet"/>
      <w:lvlText w:val="o"/>
      <w:lvlJc w:val="left"/>
      <w:pPr>
        <w:tabs>
          <w:tab w:val="num" w:pos="0"/>
        </w:tabs>
        <w:ind w:left="2498" w:hanging="360"/>
      </w:pPr>
      <w:rPr>
        <w:rFonts w:ascii="Courier New" w:hAnsi="Courier New" w:cs="Courier New"/>
      </w:rPr>
    </w:lvl>
    <w:lvl w:ilvl="2">
      <w:start w:val="1"/>
      <w:numFmt w:val="bullet"/>
      <w:lvlText w:val=""/>
      <w:lvlJc w:val="left"/>
      <w:pPr>
        <w:tabs>
          <w:tab w:val="num" w:pos="0"/>
        </w:tabs>
        <w:ind w:left="3218" w:hanging="360"/>
      </w:pPr>
      <w:rPr>
        <w:rFonts w:ascii="Wingdings" w:hAnsi="Wingdings" w:cs="Wingdings"/>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rPr>
    </w:lvl>
    <w:lvl w:ilvl="5">
      <w:start w:val="1"/>
      <w:numFmt w:val="bullet"/>
      <w:lvlText w:val=""/>
      <w:lvlJc w:val="left"/>
      <w:pPr>
        <w:tabs>
          <w:tab w:val="num" w:pos="0"/>
        </w:tabs>
        <w:ind w:left="5378" w:hanging="360"/>
      </w:pPr>
      <w:rPr>
        <w:rFonts w:ascii="Wingdings" w:hAnsi="Wingdings" w:cs="Wingdings"/>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rPr>
    </w:lvl>
    <w:lvl w:ilvl="8">
      <w:start w:val="1"/>
      <w:numFmt w:val="bullet"/>
      <w:lvlText w:val=""/>
      <w:lvlJc w:val="left"/>
      <w:pPr>
        <w:tabs>
          <w:tab w:val="num" w:pos="0"/>
        </w:tabs>
        <w:ind w:left="7538" w:hanging="360"/>
      </w:pPr>
      <w:rPr>
        <w:rFonts w:ascii="Wingdings" w:hAnsi="Wingdings" w:cs="Wingdings"/>
      </w:rPr>
    </w:lvl>
  </w:abstractNum>
  <w:abstractNum w:abstractNumId="19" w15:restartNumberingAfterBreak="0">
    <w:nsid w:val="00000013"/>
    <w:multiLevelType w:val="singleLevel"/>
    <w:tmpl w:val="00000013"/>
    <w:name w:val="WW8Num19"/>
    <w:lvl w:ilvl="0">
      <w:start w:val="1"/>
      <w:numFmt w:val="decimal"/>
      <w:lvlText w:val="(%1)"/>
      <w:lvlJc w:val="left"/>
      <w:pPr>
        <w:tabs>
          <w:tab w:val="num" w:pos="0"/>
        </w:tabs>
        <w:ind w:left="2345" w:hanging="360"/>
      </w:pPr>
      <w:rPr>
        <w:rFonts w:ascii="Garamond" w:hAnsi="Garamond" w:cs="Garamond"/>
        <w:sz w:val="24"/>
        <w:szCs w:val="24"/>
      </w:rPr>
    </w:lvl>
  </w:abstractNum>
  <w:abstractNum w:abstractNumId="20" w15:restartNumberingAfterBreak="0">
    <w:nsid w:val="00000014"/>
    <w:multiLevelType w:val="multilevel"/>
    <w:tmpl w:val="00000014"/>
    <w:name w:val="WW8Num20"/>
    <w:lvl w:ilvl="0">
      <w:start w:val="1"/>
      <w:numFmt w:val="decimal"/>
      <w:pStyle w:val="Contratniveau2"/>
      <w:suff w:val="nothing"/>
      <w:lvlText w:val="Chapitre %1. "/>
      <w:lvlJc w:val="left"/>
      <w:pPr>
        <w:tabs>
          <w:tab w:val="num" w:pos="851"/>
        </w:tabs>
        <w:ind w:left="851" w:firstLine="0"/>
      </w:pPr>
    </w:lvl>
    <w:lvl w:ilvl="1">
      <w:start w:val="1"/>
      <w:numFmt w:val="decimal"/>
      <w:lvlText w:val="Article %2"/>
      <w:lvlJc w:val="left"/>
      <w:pPr>
        <w:tabs>
          <w:tab w:val="num" w:pos="1135"/>
        </w:tabs>
        <w:ind w:left="851" w:firstLine="0"/>
      </w:pPr>
    </w:lvl>
    <w:lvl w:ilvl="2">
      <w:start w:val="1"/>
      <w:numFmt w:val="decimal"/>
      <w:lvlText w:val="Article %2.%3"/>
      <w:lvlJc w:val="left"/>
      <w:pPr>
        <w:tabs>
          <w:tab w:val="num" w:pos="1985"/>
        </w:tabs>
        <w:ind w:left="1985" w:hanging="1134"/>
      </w:pPr>
    </w:lvl>
    <w:lvl w:ilvl="3">
      <w:start w:val="1"/>
      <w:numFmt w:val="decimal"/>
      <w:suff w:val="nothing"/>
      <w:lvlText w:val="%1.%2.%3.%4"/>
      <w:lvlJc w:val="left"/>
      <w:pPr>
        <w:tabs>
          <w:tab w:val="num" w:pos="851"/>
        </w:tabs>
        <w:ind w:left="851" w:firstLine="0"/>
      </w:pPr>
    </w:lvl>
    <w:lvl w:ilvl="4">
      <w:start w:val="1"/>
      <w:numFmt w:val="decimal"/>
      <w:suff w:val="nothing"/>
      <w:lvlText w:val="%1.%2.%3.%4.%5"/>
      <w:lvlJc w:val="left"/>
      <w:pPr>
        <w:tabs>
          <w:tab w:val="num" w:pos="851"/>
        </w:tabs>
        <w:ind w:left="851" w:firstLine="0"/>
      </w:pPr>
    </w:lvl>
    <w:lvl w:ilvl="5">
      <w:start w:val="1"/>
      <w:numFmt w:val="none"/>
      <w:suff w:val="nothing"/>
      <w:lvlText w:val=""/>
      <w:lvlJc w:val="left"/>
      <w:pPr>
        <w:tabs>
          <w:tab w:val="num" w:pos="851"/>
        </w:tabs>
        <w:ind w:left="851" w:firstLine="0"/>
      </w:pPr>
    </w:lvl>
    <w:lvl w:ilvl="6">
      <w:start w:val="1"/>
      <w:numFmt w:val="none"/>
      <w:suff w:val="nothing"/>
      <w:lvlText w:val=""/>
      <w:lvlJc w:val="left"/>
      <w:pPr>
        <w:tabs>
          <w:tab w:val="num" w:pos="851"/>
        </w:tabs>
        <w:ind w:left="851" w:firstLine="0"/>
      </w:pPr>
    </w:lvl>
    <w:lvl w:ilvl="7">
      <w:start w:val="1"/>
      <w:numFmt w:val="none"/>
      <w:suff w:val="nothing"/>
      <w:lvlText w:val=""/>
      <w:lvlJc w:val="left"/>
      <w:pPr>
        <w:tabs>
          <w:tab w:val="num" w:pos="851"/>
        </w:tabs>
        <w:ind w:left="851" w:firstLine="0"/>
      </w:pPr>
    </w:lvl>
    <w:lvl w:ilvl="8">
      <w:start w:val="1"/>
      <w:numFmt w:val="none"/>
      <w:suff w:val="nothing"/>
      <w:lvlText w:val=""/>
      <w:lvlJc w:val="left"/>
      <w:pPr>
        <w:tabs>
          <w:tab w:val="num" w:pos="851"/>
        </w:tabs>
        <w:ind w:left="851" w:firstLine="0"/>
      </w:pPr>
    </w:lvl>
  </w:abstractNum>
  <w:abstractNum w:abstractNumId="21" w15:restartNumberingAfterBreak="0">
    <w:nsid w:val="00000015"/>
    <w:multiLevelType w:val="multilevel"/>
    <w:tmpl w:val="00000015"/>
    <w:name w:val="WW8Num21"/>
    <w:lvl w:ilvl="0">
      <w:start w:val="1"/>
      <w:numFmt w:val="decimal"/>
      <w:lvlText w:val="%1)"/>
      <w:lvlJc w:val="left"/>
      <w:pPr>
        <w:tabs>
          <w:tab w:val="num" w:pos="0"/>
        </w:tabs>
        <w:ind w:left="1068" w:hanging="360"/>
      </w:pPr>
      <w:rPr>
        <w:rFonts w:ascii="OpenSymbol" w:hAnsi="OpenSymbol" w:cs="OpenSymbol"/>
        <w:szCs w:val="24"/>
      </w:rPr>
    </w:lvl>
    <w:lvl w:ilvl="1">
      <w:start w:val="1"/>
      <w:numFmt w:val="lowerLetter"/>
      <w:lvlText w:val="%2."/>
      <w:lvlJc w:val="left"/>
      <w:pPr>
        <w:tabs>
          <w:tab w:val="num" w:pos="0"/>
        </w:tabs>
        <w:ind w:left="1788" w:hanging="360"/>
      </w:pPr>
      <w:rPr>
        <w:rFonts w:ascii="Courier New" w:hAnsi="Courier New" w:cs="Courier New"/>
      </w:rPr>
    </w:lvl>
    <w:lvl w:ilvl="2">
      <w:start w:val="1"/>
      <w:numFmt w:val="lowerLetter"/>
      <w:lvlText w:val="%3."/>
      <w:lvlJc w:val="left"/>
      <w:pPr>
        <w:tabs>
          <w:tab w:val="num" w:pos="0"/>
        </w:tabs>
        <w:ind w:left="2688" w:hanging="360"/>
      </w:pPr>
      <w:rPr>
        <w:rFonts w:ascii="OpenSymbol" w:hAnsi="OpenSymbol" w:cs="OpenSymbol"/>
        <w:szCs w:val="24"/>
      </w:rPr>
    </w:lvl>
    <w:lvl w:ilvl="3">
      <w:start w:val="1"/>
      <w:numFmt w:val="decimal"/>
      <w:lvlText w:val="%4."/>
      <w:lvlJc w:val="left"/>
      <w:pPr>
        <w:tabs>
          <w:tab w:val="num" w:pos="0"/>
        </w:tabs>
        <w:ind w:left="3228" w:hanging="360"/>
      </w:pPr>
      <w:rPr>
        <w:rFonts w:ascii="Symbol" w:hAnsi="Symbol" w:cs="Symbol"/>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0000016"/>
    <w:multiLevelType w:val="singleLevel"/>
    <w:tmpl w:val="00000016"/>
    <w:name w:val="WW8Num22"/>
    <w:lvl w:ilvl="0">
      <w:start w:val="1"/>
      <w:numFmt w:val="upperLetter"/>
      <w:lvlText w:val="%1)"/>
      <w:lvlJc w:val="left"/>
      <w:pPr>
        <w:tabs>
          <w:tab w:val="num" w:pos="0"/>
        </w:tabs>
        <w:ind w:left="720" w:hanging="360"/>
      </w:pPr>
    </w:lvl>
  </w:abstractNum>
  <w:abstractNum w:abstractNumId="23" w15:restartNumberingAfterBreak="0">
    <w:nsid w:val="00000017"/>
    <w:multiLevelType w:val="singleLevel"/>
    <w:tmpl w:val="00000017"/>
    <w:name w:val="WW8Num23"/>
    <w:lvl w:ilvl="0">
      <w:start w:val="1"/>
      <w:numFmt w:val="lowerLetter"/>
      <w:lvlText w:val="%1."/>
      <w:lvlJc w:val="left"/>
      <w:pPr>
        <w:tabs>
          <w:tab w:val="num" w:pos="708"/>
        </w:tabs>
        <w:ind w:left="1788" w:hanging="360"/>
      </w:pPr>
      <w:rPr>
        <w:rFonts w:ascii="Symbol" w:eastAsia="Times New Roman" w:hAnsi="Symbol" w:cs="Symbol" w:hint="default"/>
        <w:sz w:val="24"/>
        <w:szCs w:val="24"/>
        <w:shd w:val="clear" w:color="auto" w:fill="FFFF00"/>
      </w:rPr>
    </w:lvl>
  </w:abstractNum>
  <w:abstractNum w:abstractNumId="24" w15:restartNumberingAfterBreak="0">
    <w:nsid w:val="019733AE"/>
    <w:multiLevelType w:val="hybridMultilevel"/>
    <w:tmpl w:val="A970A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85E2DD6"/>
    <w:multiLevelType w:val="hybridMultilevel"/>
    <w:tmpl w:val="3E329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BA91358"/>
    <w:multiLevelType w:val="hybridMultilevel"/>
    <w:tmpl w:val="2A488E06"/>
    <w:lvl w:ilvl="0" w:tplc="0F7C8282">
      <w:start w:val="1"/>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B454C27"/>
    <w:multiLevelType w:val="multilevel"/>
    <w:tmpl w:val="886C0080"/>
    <w:lvl w:ilvl="0">
      <w:start w:val="1"/>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E64270F"/>
    <w:multiLevelType w:val="hybridMultilevel"/>
    <w:tmpl w:val="5EB01136"/>
    <w:name w:val="WW8Num72"/>
    <w:lvl w:ilvl="0" w:tplc="040C0001">
      <w:start w:val="1"/>
      <w:numFmt w:val="bullet"/>
      <w:lvlText w:val=""/>
      <w:lvlJc w:val="left"/>
      <w:pPr>
        <w:ind w:left="2386" w:hanging="360"/>
      </w:pPr>
      <w:rPr>
        <w:rFonts w:ascii="Symbol" w:hAnsi="Symbol" w:hint="default"/>
      </w:rPr>
    </w:lvl>
    <w:lvl w:ilvl="1" w:tplc="040C0003" w:tentative="1">
      <w:start w:val="1"/>
      <w:numFmt w:val="bullet"/>
      <w:lvlText w:val="o"/>
      <w:lvlJc w:val="left"/>
      <w:pPr>
        <w:ind w:left="3106" w:hanging="360"/>
      </w:pPr>
      <w:rPr>
        <w:rFonts w:ascii="Courier New" w:hAnsi="Courier New" w:cs="Courier New" w:hint="default"/>
      </w:rPr>
    </w:lvl>
    <w:lvl w:ilvl="2" w:tplc="040C0005" w:tentative="1">
      <w:start w:val="1"/>
      <w:numFmt w:val="bullet"/>
      <w:lvlText w:val=""/>
      <w:lvlJc w:val="left"/>
      <w:pPr>
        <w:ind w:left="3826" w:hanging="360"/>
      </w:pPr>
      <w:rPr>
        <w:rFonts w:ascii="Wingdings" w:hAnsi="Wingdings" w:hint="default"/>
      </w:rPr>
    </w:lvl>
    <w:lvl w:ilvl="3" w:tplc="040C0001" w:tentative="1">
      <w:start w:val="1"/>
      <w:numFmt w:val="bullet"/>
      <w:lvlText w:val=""/>
      <w:lvlJc w:val="left"/>
      <w:pPr>
        <w:ind w:left="4546" w:hanging="360"/>
      </w:pPr>
      <w:rPr>
        <w:rFonts w:ascii="Symbol" w:hAnsi="Symbol" w:hint="default"/>
      </w:rPr>
    </w:lvl>
    <w:lvl w:ilvl="4" w:tplc="040C0003" w:tentative="1">
      <w:start w:val="1"/>
      <w:numFmt w:val="bullet"/>
      <w:lvlText w:val="o"/>
      <w:lvlJc w:val="left"/>
      <w:pPr>
        <w:ind w:left="5266" w:hanging="360"/>
      </w:pPr>
      <w:rPr>
        <w:rFonts w:ascii="Courier New" w:hAnsi="Courier New" w:cs="Courier New" w:hint="default"/>
      </w:rPr>
    </w:lvl>
    <w:lvl w:ilvl="5" w:tplc="040C0005" w:tentative="1">
      <w:start w:val="1"/>
      <w:numFmt w:val="bullet"/>
      <w:lvlText w:val=""/>
      <w:lvlJc w:val="left"/>
      <w:pPr>
        <w:ind w:left="5986" w:hanging="360"/>
      </w:pPr>
      <w:rPr>
        <w:rFonts w:ascii="Wingdings" w:hAnsi="Wingdings" w:hint="default"/>
      </w:rPr>
    </w:lvl>
    <w:lvl w:ilvl="6" w:tplc="040C0001" w:tentative="1">
      <w:start w:val="1"/>
      <w:numFmt w:val="bullet"/>
      <w:lvlText w:val=""/>
      <w:lvlJc w:val="left"/>
      <w:pPr>
        <w:ind w:left="6706" w:hanging="360"/>
      </w:pPr>
      <w:rPr>
        <w:rFonts w:ascii="Symbol" w:hAnsi="Symbol" w:hint="default"/>
      </w:rPr>
    </w:lvl>
    <w:lvl w:ilvl="7" w:tplc="040C0003" w:tentative="1">
      <w:start w:val="1"/>
      <w:numFmt w:val="bullet"/>
      <w:lvlText w:val="o"/>
      <w:lvlJc w:val="left"/>
      <w:pPr>
        <w:ind w:left="7426" w:hanging="360"/>
      </w:pPr>
      <w:rPr>
        <w:rFonts w:ascii="Courier New" w:hAnsi="Courier New" w:cs="Courier New" w:hint="default"/>
      </w:rPr>
    </w:lvl>
    <w:lvl w:ilvl="8" w:tplc="040C0005" w:tentative="1">
      <w:start w:val="1"/>
      <w:numFmt w:val="bullet"/>
      <w:lvlText w:val=""/>
      <w:lvlJc w:val="left"/>
      <w:pPr>
        <w:ind w:left="8146" w:hanging="360"/>
      </w:pPr>
      <w:rPr>
        <w:rFonts w:ascii="Wingdings" w:hAnsi="Wingdings" w:hint="default"/>
      </w:rPr>
    </w:lvl>
  </w:abstractNum>
  <w:abstractNum w:abstractNumId="29" w15:restartNumberingAfterBreak="0">
    <w:nsid w:val="1E9D25CC"/>
    <w:multiLevelType w:val="hybridMultilevel"/>
    <w:tmpl w:val="98266CC0"/>
    <w:lvl w:ilvl="0" w:tplc="3D38E2FE">
      <w:start w:val="1"/>
      <w:numFmt w:val="bullet"/>
      <w:lvlText w:val="-"/>
      <w:lvlJc w:val="left"/>
      <w:pPr>
        <w:ind w:left="1778" w:hanging="360"/>
      </w:pPr>
      <w:rPr>
        <w:rFonts w:ascii="Garamond" w:eastAsia="Times New Roman" w:hAnsi="Garamond" w:cs="Aria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15:restartNumberingAfterBreak="0">
    <w:nsid w:val="1F413679"/>
    <w:multiLevelType w:val="hybridMultilevel"/>
    <w:tmpl w:val="2C4CBD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209A7425"/>
    <w:multiLevelType w:val="hybridMultilevel"/>
    <w:tmpl w:val="4E8A880C"/>
    <w:lvl w:ilvl="0" w:tplc="3D6267D0">
      <w:start w:val="1"/>
      <w:numFmt w:val="upperLetter"/>
      <w:lvlText w:val="(%1)"/>
      <w:lvlJc w:val="left"/>
      <w:pPr>
        <w:ind w:left="720" w:hanging="360"/>
      </w:pPr>
      <w:rPr>
        <w:rFonts w:hint="default"/>
        <w:b/>
      </w:rPr>
    </w:lvl>
    <w:lvl w:ilvl="1" w:tplc="040C001B">
      <w:start w:val="1"/>
      <w:numFmt w:val="lowerRoman"/>
      <w:lvlText w:val="%2."/>
      <w:lvlJc w:val="righ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8DC185C"/>
    <w:multiLevelType w:val="hybridMultilevel"/>
    <w:tmpl w:val="7452E238"/>
    <w:lvl w:ilvl="0" w:tplc="00000011">
      <w:start w:val="2"/>
      <w:numFmt w:val="bullet"/>
      <w:lvlText w:val="-"/>
      <w:lvlJc w:val="left"/>
      <w:pPr>
        <w:ind w:left="1440" w:hanging="360"/>
      </w:pPr>
      <w:rPr>
        <w:rFonts w:ascii="Calibri" w:hAnsi="Calibri" w:cs="Arial"/>
        <w:caps w:val="0"/>
        <w:smallCaps w:val="0"/>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3A517B6D"/>
    <w:multiLevelType w:val="hybridMultilevel"/>
    <w:tmpl w:val="5F42BEC0"/>
    <w:lvl w:ilvl="0" w:tplc="47AC1080">
      <w:start w:val="1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8544C5"/>
    <w:multiLevelType w:val="multilevel"/>
    <w:tmpl w:val="0C1C0252"/>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i/>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9A2C51"/>
    <w:multiLevelType w:val="hybridMultilevel"/>
    <w:tmpl w:val="D0DE6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CF0654"/>
    <w:multiLevelType w:val="hybridMultilevel"/>
    <w:tmpl w:val="C8EE08E6"/>
    <w:lvl w:ilvl="0" w:tplc="040C0001">
      <w:start w:val="1"/>
      <w:numFmt w:val="bullet"/>
      <w:lvlText w:val=""/>
      <w:lvlJc w:val="left"/>
      <w:pPr>
        <w:ind w:left="2007" w:hanging="360"/>
      </w:pPr>
      <w:rPr>
        <w:rFonts w:ascii="Symbol" w:hAnsi="Symbol"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37" w15:restartNumberingAfterBreak="0">
    <w:nsid w:val="61F072C3"/>
    <w:multiLevelType w:val="hybridMultilevel"/>
    <w:tmpl w:val="1428CA3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5814662"/>
    <w:multiLevelType w:val="hybridMultilevel"/>
    <w:tmpl w:val="56DEE30C"/>
    <w:lvl w:ilvl="0" w:tplc="F98AE84C">
      <w:start w:val="13"/>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186EAA"/>
    <w:multiLevelType w:val="hybridMultilevel"/>
    <w:tmpl w:val="73F84D0E"/>
    <w:name w:val="WW8Num7222"/>
    <w:lvl w:ilvl="0" w:tplc="040C000F">
      <w:start w:val="1"/>
      <w:numFmt w:val="decimal"/>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40" w15:restartNumberingAfterBreak="0">
    <w:nsid w:val="6BDB0E8D"/>
    <w:multiLevelType w:val="multilevel"/>
    <w:tmpl w:val="9F4E21F4"/>
    <w:lvl w:ilvl="0">
      <w:start w:val="1"/>
      <w:numFmt w:val="decimal"/>
      <w:suff w:val="nothing"/>
      <w:lvlText w:val="Chapitre %1. "/>
      <w:lvlJc w:val="left"/>
      <w:rPr>
        <w:rFonts w:ascii="Arial" w:hAnsi="Arial" w:cs="Times New Roman" w:hint="default"/>
        <w:b/>
        <w:i w:val="0"/>
        <w:caps/>
        <w:sz w:val="52"/>
        <w:szCs w:val="52"/>
      </w:rPr>
    </w:lvl>
    <w:lvl w:ilvl="1">
      <w:start w:val="1"/>
      <w:numFmt w:val="decimal"/>
      <w:lvlRestart w:val="0"/>
      <w:lvlText w:val="Article %2"/>
      <w:lvlJc w:val="left"/>
      <w:pPr>
        <w:tabs>
          <w:tab w:val="num" w:pos="284"/>
        </w:tabs>
      </w:pPr>
      <w:rPr>
        <w:rFonts w:ascii="Calibri" w:hAnsi="Calibri" w:cs="Calibri" w:hint="default"/>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rticle %2.%3"/>
      <w:lvlJc w:val="left"/>
      <w:pPr>
        <w:tabs>
          <w:tab w:val="num" w:pos="4112"/>
        </w:tabs>
        <w:ind w:left="4112" w:hanging="1134"/>
      </w:pPr>
      <w:rPr>
        <w:rFonts w:ascii="Calibri" w:hAnsi="Calibri" w:cs="Times New Roman" w:hint="default"/>
        <w:b/>
        <w:bCs w:val="0"/>
        <w:i/>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ascii="Arial" w:hAnsi="Arial" w:cs="Times New Roman" w:hint="default"/>
        <w:sz w:val="18"/>
        <w:szCs w:val="18"/>
      </w:rPr>
    </w:lvl>
    <w:lvl w:ilvl="4">
      <w:start w:val="1"/>
      <w:numFmt w:val="decimal"/>
      <w:suff w:val="nothing"/>
      <w:lvlText w:val="%1.%2.%3.%4.%5"/>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70024E56"/>
    <w:multiLevelType w:val="hybridMultilevel"/>
    <w:tmpl w:val="0FF6D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8E0AF8"/>
    <w:multiLevelType w:val="hybridMultilevel"/>
    <w:tmpl w:val="FE943574"/>
    <w:name w:val="WW8Num722"/>
    <w:lvl w:ilvl="0" w:tplc="00000003">
      <w:start w:val="4"/>
      <w:numFmt w:val="bullet"/>
      <w:lvlText w:val="-"/>
      <w:lvlJc w:val="left"/>
      <w:pPr>
        <w:ind w:left="1287" w:hanging="360"/>
      </w:pPr>
      <w:rPr>
        <w:rFonts w:ascii="Times New Roman" w:hAnsi="Times New Roman" w:cs="Times New Roman" w:hint="default"/>
        <w:sz w:val="24"/>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3" w15:restartNumberingAfterBreak="0">
    <w:nsid w:val="731C4C02"/>
    <w:multiLevelType w:val="hybridMultilevel"/>
    <w:tmpl w:val="B4CA4EB8"/>
    <w:lvl w:ilvl="0" w:tplc="592C6EE2">
      <w:numFmt w:val="bullet"/>
      <w:lvlText w:val="-"/>
      <w:lvlJc w:val="left"/>
      <w:pPr>
        <w:ind w:left="1069" w:hanging="360"/>
      </w:pPr>
      <w:rPr>
        <w:rFonts w:ascii="Calibri" w:eastAsia="Calibri" w:hAnsi="Calibri" w:cs="Calibri"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4" w15:restartNumberingAfterBreak="0">
    <w:nsid w:val="789A0A58"/>
    <w:multiLevelType w:val="hybridMultilevel"/>
    <w:tmpl w:val="E7A2EC78"/>
    <w:lvl w:ilvl="0" w:tplc="D488158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8"/>
  </w:num>
  <w:num w:numId="4">
    <w:abstractNumId w:val="20"/>
  </w:num>
  <w:num w:numId="5">
    <w:abstractNumId w:val="40"/>
  </w:num>
  <w:num w:numId="6">
    <w:abstractNumId w:val="34"/>
  </w:num>
  <w:num w:numId="7">
    <w:abstractNumId w:val="29"/>
  </w:num>
  <w:num w:numId="8">
    <w:abstractNumId w:val="0"/>
  </w:num>
  <w:num w:numId="9">
    <w:abstractNumId w:val="43"/>
  </w:num>
  <w:num w:numId="10">
    <w:abstractNumId w:val="27"/>
  </w:num>
  <w:num w:numId="11">
    <w:abstractNumId w:val="37"/>
  </w:num>
  <w:num w:numId="12">
    <w:abstractNumId w:val="32"/>
  </w:num>
  <w:num w:numId="13">
    <w:abstractNumId w:val="33"/>
  </w:num>
  <w:num w:numId="14">
    <w:abstractNumId w:val="38"/>
  </w:num>
  <w:num w:numId="15">
    <w:abstractNumId w:val="44"/>
  </w:num>
  <w:num w:numId="16">
    <w:abstractNumId w:val="26"/>
  </w:num>
  <w:num w:numId="17">
    <w:abstractNumId w:val="31"/>
  </w:num>
  <w:num w:numId="18">
    <w:abstractNumId w:val="41"/>
  </w:num>
  <w:num w:numId="19">
    <w:abstractNumId w:val="36"/>
  </w:num>
  <w:num w:numId="20">
    <w:abstractNumId w:val="35"/>
  </w:num>
  <w:num w:numId="21">
    <w:abstractNumId w:val="25"/>
  </w:num>
  <w:num w:numId="22">
    <w:abstractNumId w:val="24"/>
  </w:num>
  <w:num w:numId="2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57"/>
    <w:rsid w:val="00000C9F"/>
    <w:rsid w:val="00000EFC"/>
    <w:rsid w:val="00001B99"/>
    <w:rsid w:val="00003055"/>
    <w:rsid w:val="00004E83"/>
    <w:rsid w:val="000053F1"/>
    <w:rsid w:val="0000580F"/>
    <w:rsid w:val="0000682B"/>
    <w:rsid w:val="0000773C"/>
    <w:rsid w:val="00007A48"/>
    <w:rsid w:val="00010C65"/>
    <w:rsid w:val="00011763"/>
    <w:rsid w:val="0001225C"/>
    <w:rsid w:val="00012C8E"/>
    <w:rsid w:val="000134AA"/>
    <w:rsid w:val="000138C7"/>
    <w:rsid w:val="00013B6B"/>
    <w:rsid w:val="000149D4"/>
    <w:rsid w:val="000152F9"/>
    <w:rsid w:val="000162B9"/>
    <w:rsid w:val="00016D61"/>
    <w:rsid w:val="0002135F"/>
    <w:rsid w:val="00021AC1"/>
    <w:rsid w:val="0002240A"/>
    <w:rsid w:val="000226C3"/>
    <w:rsid w:val="0002390C"/>
    <w:rsid w:val="00024060"/>
    <w:rsid w:val="00024C1B"/>
    <w:rsid w:val="00026702"/>
    <w:rsid w:val="00030C84"/>
    <w:rsid w:val="000310E4"/>
    <w:rsid w:val="000316A1"/>
    <w:rsid w:val="00031CE1"/>
    <w:rsid w:val="00032DDF"/>
    <w:rsid w:val="00035CF0"/>
    <w:rsid w:val="00036134"/>
    <w:rsid w:val="00036CAC"/>
    <w:rsid w:val="00040681"/>
    <w:rsid w:val="00040D1C"/>
    <w:rsid w:val="00041484"/>
    <w:rsid w:val="00041CC1"/>
    <w:rsid w:val="00043232"/>
    <w:rsid w:val="00044023"/>
    <w:rsid w:val="000446F8"/>
    <w:rsid w:val="000453FA"/>
    <w:rsid w:val="00045BE0"/>
    <w:rsid w:val="000461F1"/>
    <w:rsid w:val="000464D1"/>
    <w:rsid w:val="000464E9"/>
    <w:rsid w:val="000465FF"/>
    <w:rsid w:val="00046AD8"/>
    <w:rsid w:val="00047035"/>
    <w:rsid w:val="00047575"/>
    <w:rsid w:val="0005034F"/>
    <w:rsid w:val="00050FF0"/>
    <w:rsid w:val="00051FA5"/>
    <w:rsid w:val="0005267F"/>
    <w:rsid w:val="000536B0"/>
    <w:rsid w:val="000537B9"/>
    <w:rsid w:val="000539D4"/>
    <w:rsid w:val="0005426C"/>
    <w:rsid w:val="000568B9"/>
    <w:rsid w:val="00056947"/>
    <w:rsid w:val="00056C6D"/>
    <w:rsid w:val="0005728A"/>
    <w:rsid w:val="000577DB"/>
    <w:rsid w:val="00057DF5"/>
    <w:rsid w:val="00060644"/>
    <w:rsid w:val="0006193B"/>
    <w:rsid w:val="000637A0"/>
    <w:rsid w:val="00064CAA"/>
    <w:rsid w:val="00065193"/>
    <w:rsid w:val="000653EA"/>
    <w:rsid w:val="00065C70"/>
    <w:rsid w:val="0006699E"/>
    <w:rsid w:val="00070B2A"/>
    <w:rsid w:val="00071279"/>
    <w:rsid w:val="00071E17"/>
    <w:rsid w:val="000724A5"/>
    <w:rsid w:val="00073170"/>
    <w:rsid w:val="00073296"/>
    <w:rsid w:val="0007456C"/>
    <w:rsid w:val="000756BF"/>
    <w:rsid w:val="00075C93"/>
    <w:rsid w:val="00077950"/>
    <w:rsid w:val="000811E1"/>
    <w:rsid w:val="000834B1"/>
    <w:rsid w:val="0008751E"/>
    <w:rsid w:val="00090BF3"/>
    <w:rsid w:val="000923B3"/>
    <w:rsid w:val="000924A1"/>
    <w:rsid w:val="00093C13"/>
    <w:rsid w:val="000940E8"/>
    <w:rsid w:val="00095FD4"/>
    <w:rsid w:val="0009670B"/>
    <w:rsid w:val="00097A07"/>
    <w:rsid w:val="000A06BA"/>
    <w:rsid w:val="000A2754"/>
    <w:rsid w:val="000A27AC"/>
    <w:rsid w:val="000A5A35"/>
    <w:rsid w:val="000A6A3B"/>
    <w:rsid w:val="000A70A1"/>
    <w:rsid w:val="000A7199"/>
    <w:rsid w:val="000B01C0"/>
    <w:rsid w:val="000B1A97"/>
    <w:rsid w:val="000B2F10"/>
    <w:rsid w:val="000B3EDB"/>
    <w:rsid w:val="000B4037"/>
    <w:rsid w:val="000B4295"/>
    <w:rsid w:val="000B4C04"/>
    <w:rsid w:val="000B4F23"/>
    <w:rsid w:val="000B70AC"/>
    <w:rsid w:val="000C07D9"/>
    <w:rsid w:val="000C1949"/>
    <w:rsid w:val="000C21E9"/>
    <w:rsid w:val="000C2A68"/>
    <w:rsid w:val="000C6698"/>
    <w:rsid w:val="000C72F0"/>
    <w:rsid w:val="000D0D1D"/>
    <w:rsid w:val="000D204F"/>
    <w:rsid w:val="000D22E1"/>
    <w:rsid w:val="000D2B7C"/>
    <w:rsid w:val="000D2CB2"/>
    <w:rsid w:val="000D47BC"/>
    <w:rsid w:val="000D4DE7"/>
    <w:rsid w:val="000D58B8"/>
    <w:rsid w:val="000D5CC3"/>
    <w:rsid w:val="000D73B9"/>
    <w:rsid w:val="000E0E7E"/>
    <w:rsid w:val="000E120D"/>
    <w:rsid w:val="000E1E0D"/>
    <w:rsid w:val="000E2C0F"/>
    <w:rsid w:val="000E3173"/>
    <w:rsid w:val="000E7C33"/>
    <w:rsid w:val="000F004D"/>
    <w:rsid w:val="000F1359"/>
    <w:rsid w:val="000F14A6"/>
    <w:rsid w:val="000F2069"/>
    <w:rsid w:val="000F3527"/>
    <w:rsid w:val="000F3898"/>
    <w:rsid w:val="000F4A90"/>
    <w:rsid w:val="000F4EBF"/>
    <w:rsid w:val="000F509D"/>
    <w:rsid w:val="000F6ACC"/>
    <w:rsid w:val="000F6AFE"/>
    <w:rsid w:val="000F76AF"/>
    <w:rsid w:val="000F794E"/>
    <w:rsid w:val="000F7B6F"/>
    <w:rsid w:val="00100236"/>
    <w:rsid w:val="001007B9"/>
    <w:rsid w:val="00102142"/>
    <w:rsid w:val="001029A7"/>
    <w:rsid w:val="00103191"/>
    <w:rsid w:val="001031C6"/>
    <w:rsid w:val="00103D5D"/>
    <w:rsid w:val="001048A8"/>
    <w:rsid w:val="00104A78"/>
    <w:rsid w:val="00104BAB"/>
    <w:rsid w:val="00105254"/>
    <w:rsid w:val="001059BB"/>
    <w:rsid w:val="00105D03"/>
    <w:rsid w:val="00105D11"/>
    <w:rsid w:val="00105E60"/>
    <w:rsid w:val="00106969"/>
    <w:rsid w:val="001078F2"/>
    <w:rsid w:val="00107C8F"/>
    <w:rsid w:val="00107CCD"/>
    <w:rsid w:val="0011092A"/>
    <w:rsid w:val="00110F20"/>
    <w:rsid w:val="00111687"/>
    <w:rsid w:val="00111D4F"/>
    <w:rsid w:val="001120CB"/>
    <w:rsid w:val="0011282C"/>
    <w:rsid w:val="00112975"/>
    <w:rsid w:val="00112C88"/>
    <w:rsid w:val="00113B6E"/>
    <w:rsid w:val="00114671"/>
    <w:rsid w:val="00115621"/>
    <w:rsid w:val="00121220"/>
    <w:rsid w:val="00124127"/>
    <w:rsid w:val="001242D7"/>
    <w:rsid w:val="0012482A"/>
    <w:rsid w:val="00125C59"/>
    <w:rsid w:val="00126C1A"/>
    <w:rsid w:val="00127041"/>
    <w:rsid w:val="001270BA"/>
    <w:rsid w:val="00130709"/>
    <w:rsid w:val="0013193D"/>
    <w:rsid w:val="00131CFC"/>
    <w:rsid w:val="00132102"/>
    <w:rsid w:val="00132567"/>
    <w:rsid w:val="00136856"/>
    <w:rsid w:val="00140F96"/>
    <w:rsid w:val="00141972"/>
    <w:rsid w:val="001422D2"/>
    <w:rsid w:val="001426AC"/>
    <w:rsid w:val="001453E6"/>
    <w:rsid w:val="001457E4"/>
    <w:rsid w:val="001461A0"/>
    <w:rsid w:val="00151059"/>
    <w:rsid w:val="001519A8"/>
    <w:rsid w:val="00152A3A"/>
    <w:rsid w:val="00152B09"/>
    <w:rsid w:val="001542AE"/>
    <w:rsid w:val="00154C2C"/>
    <w:rsid w:val="0015613D"/>
    <w:rsid w:val="0015620C"/>
    <w:rsid w:val="00160FDF"/>
    <w:rsid w:val="001611F5"/>
    <w:rsid w:val="00163145"/>
    <w:rsid w:val="00163D19"/>
    <w:rsid w:val="001640D7"/>
    <w:rsid w:val="00164783"/>
    <w:rsid w:val="00165440"/>
    <w:rsid w:val="00165710"/>
    <w:rsid w:val="00165747"/>
    <w:rsid w:val="0016650D"/>
    <w:rsid w:val="00167230"/>
    <w:rsid w:val="00167D52"/>
    <w:rsid w:val="0017045C"/>
    <w:rsid w:val="00171762"/>
    <w:rsid w:val="0017385B"/>
    <w:rsid w:val="00175688"/>
    <w:rsid w:val="00176354"/>
    <w:rsid w:val="00176A4C"/>
    <w:rsid w:val="00181524"/>
    <w:rsid w:val="001822DF"/>
    <w:rsid w:val="001831E3"/>
    <w:rsid w:val="0018334D"/>
    <w:rsid w:val="00183570"/>
    <w:rsid w:val="00184214"/>
    <w:rsid w:val="0018472D"/>
    <w:rsid w:val="0018596B"/>
    <w:rsid w:val="00185FD3"/>
    <w:rsid w:val="00186560"/>
    <w:rsid w:val="00186D69"/>
    <w:rsid w:val="001916FE"/>
    <w:rsid w:val="00191E01"/>
    <w:rsid w:val="00192013"/>
    <w:rsid w:val="0019271C"/>
    <w:rsid w:val="0019346C"/>
    <w:rsid w:val="001939C7"/>
    <w:rsid w:val="00193F99"/>
    <w:rsid w:val="001948A6"/>
    <w:rsid w:val="00194AAE"/>
    <w:rsid w:val="0019515A"/>
    <w:rsid w:val="0019622B"/>
    <w:rsid w:val="001965C2"/>
    <w:rsid w:val="001A0BCE"/>
    <w:rsid w:val="001A1F14"/>
    <w:rsid w:val="001A1FAB"/>
    <w:rsid w:val="001A26B4"/>
    <w:rsid w:val="001A2774"/>
    <w:rsid w:val="001A3D7D"/>
    <w:rsid w:val="001A43A2"/>
    <w:rsid w:val="001A5922"/>
    <w:rsid w:val="001A5F9C"/>
    <w:rsid w:val="001A6E2C"/>
    <w:rsid w:val="001A7EBF"/>
    <w:rsid w:val="001B0E2A"/>
    <w:rsid w:val="001B14B6"/>
    <w:rsid w:val="001B2BAA"/>
    <w:rsid w:val="001B2C8E"/>
    <w:rsid w:val="001B3262"/>
    <w:rsid w:val="001B34BB"/>
    <w:rsid w:val="001B516A"/>
    <w:rsid w:val="001B5A7D"/>
    <w:rsid w:val="001B64D3"/>
    <w:rsid w:val="001B672D"/>
    <w:rsid w:val="001B7AC1"/>
    <w:rsid w:val="001C002D"/>
    <w:rsid w:val="001C0985"/>
    <w:rsid w:val="001C12B6"/>
    <w:rsid w:val="001C18F4"/>
    <w:rsid w:val="001C1E9D"/>
    <w:rsid w:val="001C2C27"/>
    <w:rsid w:val="001C3D33"/>
    <w:rsid w:val="001C4755"/>
    <w:rsid w:val="001C48C8"/>
    <w:rsid w:val="001C4D7D"/>
    <w:rsid w:val="001C6309"/>
    <w:rsid w:val="001D05F5"/>
    <w:rsid w:val="001D10DB"/>
    <w:rsid w:val="001D1388"/>
    <w:rsid w:val="001D16CA"/>
    <w:rsid w:val="001D1EDE"/>
    <w:rsid w:val="001D2EA8"/>
    <w:rsid w:val="001D37BE"/>
    <w:rsid w:val="001D440E"/>
    <w:rsid w:val="001D45FB"/>
    <w:rsid w:val="001D4C04"/>
    <w:rsid w:val="001D647B"/>
    <w:rsid w:val="001D6A1F"/>
    <w:rsid w:val="001E1B3B"/>
    <w:rsid w:val="001E2136"/>
    <w:rsid w:val="001E2303"/>
    <w:rsid w:val="001E3029"/>
    <w:rsid w:val="001E3F40"/>
    <w:rsid w:val="001E44DF"/>
    <w:rsid w:val="001E741A"/>
    <w:rsid w:val="001F023C"/>
    <w:rsid w:val="001F1CCB"/>
    <w:rsid w:val="001F2362"/>
    <w:rsid w:val="001F38B9"/>
    <w:rsid w:val="001F3DDF"/>
    <w:rsid w:val="001F533C"/>
    <w:rsid w:val="001F54C4"/>
    <w:rsid w:val="001F6906"/>
    <w:rsid w:val="001F6C49"/>
    <w:rsid w:val="001F6C78"/>
    <w:rsid w:val="001F6E91"/>
    <w:rsid w:val="001F78F4"/>
    <w:rsid w:val="002022F0"/>
    <w:rsid w:val="00202DF1"/>
    <w:rsid w:val="00204212"/>
    <w:rsid w:val="002068F0"/>
    <w:rsid w:val="002110DD"/>
    <w:rsid w:val="00211A50"/>
    <w:rsid w:val="0021419F"/>
    <w:rsid w:val="00214364"/>
    <w:rsid w:val="0021447D"/>
    <w:rsid w:val="002146F2"/>
    <w:rsid w:val="00217374"/>
    <w:rsid w:val="00220BCC"/>
    <w:rsid w:val="00221822"/>
    <w:rsid w:val="00221D14"/>
    <w:rsid w:val="00222C9E"/>
    <w:rsid w:val="002232C4"/>
    <w:rsid w:val="0022376F"/>
    <w:rsid w:val="00224D82"/>
    <w:rsid w:val="00224EF2"/>
    <w:rsid w:val="0022505D"/>
    <w:rsid w:val="00225BC7"/>
    <w:rsid w:val="002268CE"/>
    <w:rsid w:val="002274F0"/>
    <w:rsid w:val="00230840"/>
    <w:rsid w:val="00230A75"/>
    <w:rsid w:val="00230DC9"/>
    <w:rsid w:val="002315CD"/>
    <w:rsid w:val="00232280"/>
    <w:rsid w:val="00233A34"/>
    <w:rsid w:val="00233B26"/>
    <w:rsid w:val="002348A9"/>
    <w:rsid w:val="002360E8"/>
    <w:rsid w:val="002377A9"/>
    <w:rsid w:val="00240672"/>
    <w:rsid w:val="002408A9"/>
    <w:rsid w:val="002410BC"/>
    <w:rsid w:val="002413EE"/>
    <w:rsid w:val="00242702"/>
    <w:rsid w:val="00244C84"/>
    <w:rsid w:val="00245C3F"/>
    <w:rsid w:val="00245F18"/>
    <w:rsid w:val="00246150"/>
    <w:rsid w:val="0024760D"/>
    <w:rsid w:val="00250652"/>
    <w:rsid w:val="00251B6A"/>
    <w:rsid w:val="0025202C"/>
    <w:rsid w:val="00254568"/>
    <w:rsid w:val="00254AC9"/>
    <w:rsid w:val="00254F9E"/>
    <w:rsid w:val="00256085"/>
    <w:rsid w:val="00256432"/>
    <w:rsid w:val="00256A4D"/>
    <w:rsid w:val="00262494"/>
    <w:rsid w:val="002630C3"/>
    <w:rsid w:val="002633EF"/>
    <w:rsid w:val="002644A1"/>
    <w:rsid w:val="002644C1"/>
    <w:rsid w:val="00265644"/>
    <w:rsid w:val="00265920"/>
    <w:rsid w:val="00266038"/>
    <w:rsid w:val="00266AD6"/>
    <w:rsid w:val="00266F06"/>
    <w:rsid w:val="002670A3"/>
    <w:rsid w:val="00270231"/>
    <w:rsid w:val="00270A91"/>
    <w:rsid w:val="00271920"/>
    <w:rsid w:val="00271E84"/>
    <w:rsid w:val="00272A31"/>
    <w:rsid w:val="002730F4"/>
    <w:rsid w:val="0027334A"/>
    <w:rsid w:val="0027460A"/>
    <w:rsid w:val="0027495C"/>
    <w:rsid w:val="00274C22"/>
    <w:rsid w:val="00277383"/>
    <w:rsid w:val="00277611"/>
    <w:rsid w:val="00277A37"/>
    <w:rsid w:val="00281729"/>
    <w:rsid w:val="00284801"/>
    <w:rsid w:val="00285ED1"/>
    <w:rsid w:val="00287EDE"/>
    <w:rsid w:val="00291D5B"/>
    <w:rsid w:val="002924F4"/>
    <w:rsid w:val="00293299"/>
    <w:rsid w:val="0029439B"/>
    <w:rsid w:val="00294F74"/>
    <w:rsid w:val="002950C0"/>
    <w:rsid w:val="002952FE"/>
    <w:rsid w:val="00295939"/>
    <w:rsid w:val="0029593F"/>
    <w:rsid w:val="0029635D"/>
    <w:rsid w:val="002970C1"/>
    <w:rsid w:val="0029713C"/>
    <w:rsid w:val="002A0E85"/>
    <w:rsid w:val="002A3183"/>
    <w:rsid w:val="002A3749"/>
    <w:rsid w:val="002A3DDA"/>
    <w:rsid w:val="002A79CF"/>
    <w:rsid w:val="002B10E9"/>
    <w:rsid w:val="002B2FA2"/>
    <w:rsid w:val="002B3B67"/>
    <w:rsid w:val="002B4AE2"/>
    <w:rsid w:val="002B53D1"/>
    <w:rsid w:val="002B57AF"/>
    <w:rsid w:val="002B681F"/>
    <w:rsid w:val="002C1B19"/>
    <w:rsid w:val="002C1DF0"/>
    <w:rsid w:val="002C2754"/>
    <w:rsid w:val="002C2A0B"/>
    <w:rsid w:val="002C2C9A"/>
    <w:rsid w:val="002C2ECC"/>
    <w:rsid w:val="002C41C8"/>
    <w:rsid w:val="002C4FEB"/>
    <w:rsid w:val="002C5329"/>
    <w:rsid w:val="002C7371"/>
    <w:rsid w:val="002D180B"/>
    <w:rsid w:val="002D1F5E"/>
    <w:rsid w:val="002D25F0"/>
    <w:rsid w:val="002D39D4"/>
    <w:rsid w:val="002D3A45"/>
    <w:rsid w:val="002D4241"/>
    <w:rsid w:val="002D5C10"/>
    <w:rsid w:val="002D5C44"/>
    <w:rsid w:val="002D7075"/>
    <w:rsid w:val="002E0BF8"/>
    <w:rsid w:val="002E0F9E"/>
    <w:rsid w:val="002E16C6"/>
    <w:rsid w:val="002E1F2E"/>
    <w:rsid w:val="002E228D"/>
    <w:rsid w:val="002E40D7"/>
    <w:rsid w:val="002E4E0F"/>
    <w:rsid w:val="002E5AA8"/>
    <w:rsid w:val="002E6705"/>
    <w:rsid w:val="002E6DE5"/>
    <w:rsid w:val="002E79F9"/>
    <w:rsid w:val="002E7EDC"/>
    <w:rsid w:val="002F02EF"/>
    <w:rsid w:val="002F0530"/>
    <w:rsid w:val="002F2E2B"/>
    <w:rsid w:val="002F3C70"/>
    <w:rsid w:val="002F3DC5"/>
    <w:rsid w:val="002F3E66"/>
    <w:rsid w:val="002F41FF"/>
    <w:rsid w:val="002F62C8"/>
    <w:rsid w:val="002F6EBC"/>
    <w:rsid w:val="002F76E6"/>
    <w:rsid w:val="0030071E"/>
    <w:rsid w:val="00300914"/>
    <w:rsid w:val="003009CD"/>
    <w:rsid w:val="00300A29"/>
    <w:rsid w:val="00301254"/>
    <w:rsid w:val="003013E0"/>
    <w:rsid w:val="003019AE"/>
    <w:rsid w:val="00302078"/>
    <w:rsid w:val="003021E0"/>
    <w:rsid w:val="00302C8C"/>
    <w:rsid w:val="003032DB"/>
    <w:rsid w:val="003038B8"/>
    <w:rsid w:val="00304C80"/>
    <w:rsid w:val="00304D00"/>
    <w:rsid w:val="00305800"/>
    <w:rsid w:val="00305818"/>
    <w:rsid w:val="00305E91"/>
    <w:rsid w:val="0030642E"/>
    <w:rsid w:val="0030715F"/>
    <w:rsid w:val="00307FE8"/>
    <w:rsid w:val="0031066C"/>
    <w:rsid w:val="003112C9"/>
    <w:rsid w:val="003127A6"/>
    <w:rsid w:val="003133A7"/>
    <w:rsid w:val="00313BFA"/>
    <w:rsid w:val="003145FC"/>
    <w:rsid w:val="00315E17"/>
    <w:rsid w:val="00316289"/>
    <w:rsid w:val="0031664D"/>
    <w:rsid w:val="00317180"/>
    <w:rsid w:val="0032020C"/>
    <w:rsid w:val="003207EF"/>
    <w:rsid w:val="00320E00"/>
    <w:rsid w:val="00320E24"/>
    <w:rsid w:val="003214FD"/>
    <w:rsid w:val="00321F82"/>
    <w:rsid w:val="0032226E"/>
    <w:rsid w:val="003228E9"/>
    <w:rsid w:val="00322E58"/>
    <w:rsid w:val="00326CA1"/>
    <w:rsid w:val="00327313"/>
    <w:rsid w:val="00327E31"/>
    <w:rsid w:val="00330061"/>
    <w:rsid w:val="003309CC"/>
    <w:rsid w:val="003318FF"/>
    <w:rsid w:val="00331A46"/>
    <w:rsid w:val="00331ED5"/>
    <w:rsid w:val="0033238B"/>
    <w:rsid w:val="00332407"/>
    <w:rsid w:val="00335879"/>
    <w:rsid w:val="00336B13"/>
    <w:rsid w:val="00337146"/>
    <w:rsid w:val="00337648"/>
    <w:rsid w:val="003412B6"/>
    <w:rsid w:val="003450DD"/>
    <w:rsid w:val="00345366"/>
    <w:rsid w:val="003459F5"/>
    <w:rsid w:val="00345BC0"/>
    <w:rsid w:val="003465A6"/>
    <w:rsid w:val="00346988"/>
    <w:rsid w:val="00346BCB"/>
    <w:rsid w:val="00347A04"/>
    <w:rsid w:val="0035035F"/>
    <w:rsid w:val="00351E14"/>
    <w:rsid w:val="00353A34"/>
    <w:rsid w:val="0035436C"/>
    <w:rsid w:val="0035484F"/>
    <w:rsid w:val="00355F3E"/>
    <w:rsid w:val="00355FC8"/>
    <w:rsid w:val="0035614F"/>
    <w:rsid w:val="00357A5A"/>
    <w:rsid w:val="00357DC6"/>
    <w:rsid w:val="00361389"/>
    <w:rsid w:val="003618ED"/>
    <w:rsid w:val="003628A9"/>
    <w:rsid w:val="00363715"/>
    <w:rsid w:val="00364AFA"/>
    <w:rsid w:val="00365068"/>
    <w:rsid w:val="00365166"/>
    <w:rsid w:val="0036736D"/>
    <w:rsid w:val="003675B6"/>
    <w:rsid w:val="00367623"/>
    <w:rsid w:val="0036779B"/>
    <w:rsid w:val="003677C5"/>
    <w:rsid w:val="003679B7"/>
    <w:rsid w:val="0037045A"/>
    <w:rsid w:val="0037081D"/>
    <w:rsid w:val="00370D77"/>
    <w:rsid w:val="00371E67"/>
    <w:rsid w:val="003720A0"/>
    <w:rsid w:val="003723E6"/>
    <w:rsid w:val="003727D4"/>
    <w:rsid w:val="00372AD6"/>
    <w:rsid w:val="00373B29"/>
    <w:rsid w:val="00374096"/>
    <w:rsid w:val="00375530"/>
    <w:rsid w:val="00375A5E"/>
    <w:rsid w:val="00380562"/>
    <w:rsid w:val="00380EF8"/>
    <w:rsid w:val="00380F60"/>
    <w:rsid w:val="00381AC6"/>
    <w:rsid w:val="003832A0"/>
    <w:rsid w:val="003836E6"/>
    <w:rsid w:val="00385805"/>
    <w:rsid w:val="00385CCF"/>
    <w:rsid w:val="0038660E"/>
    <w:rsid w:val="00387265"/>
    <w:rsid w:val="00387E07"/>
    <w:rsid w:val="00391643"/>
    <w:rsid w:val="003923B4"/>
    <w:rsid w:val="00392512"/>
    <w:rsid w:val="00393AF1"/>
    <w:rsid w:val="00394639"/>
    <w:rsid w:val="00396E1D"/>
    <w:rsid w:val="00397071"/>
    <w:rsid w:val="003A0363"/>
    <w:rsid w:val="003A1827"/>
    <w:rsid w:val="003A27CC"/>
    <w:rsid w:val="003A3B1A"/>
    <w:rsid w:val="003A3C5C"/>
    <w:rsid w:val="003A520C"/>
    <w:rsid w:val="003A63B8"/>
    <w:rsid w:val="003A684E"/>
    <w:rsid w:val="003B005A"/>
    <w:rsid w:val="003B0DA6"/>
    <w:rsid w:val="003B1C9C"/>
    <w:rsid w:val="003B2437"/>
    <w:rsid w:val="003B4F99"/>
    <w:rsid w:val="003B5604"/>
    <w:rsid w:val="003B6425"/>
    <w:rsid w:val="003B66CD"/>
    <w:rsid w:val="003B7183"/>
    <w:rsid w:val="003C0064"/>
    <w:rsid w:val="003C02F5"/>
    <w:rsid w:val="003C04CE"/>
    <w:rsid w:val="003C1199"/>
    <w:rsid w:val="003C1634"/>
    <w:rsid w:val="003C184E"/>
    <w:rsid w:val="003C216C"/>
    <w:rsid w:val="003C29A8"/>
    <w:rsid w:val="003C2BCC"/>
    <w:rsid w:val="003C3003"/>
    <w:rsid w:val="003C3E88"/>
    <w:rsid w:val="003C533C"/>
    <w:rsid w:val="003C57BF"/>
    <w:rsid w:val="003C73B5"/>
    <w:rsid w:val="003D0675"/>
    <w:rsid w:val="003D15C0"/>
    <w:rsid w:val="003D1BE6"/>
    <w:rsid w:val="003D2728"/>
    <w:rsid w:val="003D27CC"/>
    <w:rsid w:val="003D2D94"/>
    <w:rsid w:val="003D3550"/>
    <w:rsid w:val="003D5B45"/>
    <w:rsid w:val="003D66F6"/>
    <w:rsid w:val="003E0C1F"/>
    <w:rsid w:val="003E2DD7"/>
    <w:rsid w:val="003E2DFD"/>
    <w:rsid w:val="003E3F17"/>
    <w:rsid w:val="003E4636"/>
    <w:rsid w:val="003E47D0"/>
    <w:rsid w:val="003E5E69"/>
    <w:rsid w:val="003E63FD"/>
    <w:rsid w:val="003E6663"/>
    <w:rsid w:val="003E7FCF"/>
    <w:rsid w:val="003F2867"/>
    <w:rsid w:val="003F2B3B"/>
    <w:rsid w:val="003F4864"/>
    <w:rsid w:val="003F49B6"/>
    <w:rsid w:val="003F4AA1"/>
    <w:rsid w:val="003F4ECE"/>
    <w:rsid w:val="004003CC"/>
    <w:rsid w:val="00400F5D"/>
    <w:rsid w:val="0040152D"/>
    <w:rsid w:val="00402C9D"/>
    <w:rsid w:val="00403A16"/>
    <w:rsid w:val="00404523"/>
    <w:rsid w:val="004046BD"/>
    <w:rsid w:val="00404A41"/>
    <w:rsid w:val="00404FB6"/>
    <w:rsid w:val="00406C5C"/>
    <w:rsid w:val="0040747C"/>
    <w:rsid w:val="00410CEE"/>
    <w:rsid w:val="004126AA"/>
    <w:rsid w:val="00414048"/>
    <w:rsid w:val="00416A07"/>
    <w:rsid w:val="004211C1"/>
    <w:rsid w:val="00421820"/>
    <w:rsid w:val="004219D0"/>
    <w:rsid w:val="004220B4"/>
    <w:rsid w:val="00422839"/>
    <w:rsid w:val="00422ADD"/>
    <w:rsid w:val="00422C05"/>
    <w:rsid w:val="00422E4E"/>
    <w:rsid w:val="004239B8"/>
    <w:rsid w:val="00423AB8"/>
    <w:rsid w:val="004256FF"/>
    <w:rsid w:val="00425A26"/>
    <w:rsid w:val="00425B01"/>
    <w:rsid w:val="00426ECB"/>
    <w:rsid w:val="004272EE"/>
    <w:rsid w:val="00427B7C"/>
    <w:rsid w:val="00430707"/>
    <w:rsid w:val="00433AC1"/>
    <w:rsid w:val="00433E23"/>
    <w:rsid w:val="004342B8"/>
    <w:rsid w:val="00434477"/>
    <w:rsid w:val="00434FAF"/>
    <w:rsid w:val="00435B1A"/>
    <w:rsid w:val="004369D0"/>
    <w:rsid w:val="00436B19"/>
    <w:rsid w:val="00440B54"/>
    <w:rsid w:val="00442E6E"/>
    <w:rsid w:val="00443757"/>
    <w:rsid w:val="00444B05"/>
    <w:rsid w:val="004456FF"/>
    <w:rsid w:val="00445C61"/>
    <w:rsid w:val="00445CA2"/>
    <w:rsid w:val="00447460"/>
    <w:rsid w:val="0045045A"/>
    <w:rsid w:val="00450D16"/>
    <w:rsid w:val="0045345B"/>
    <w:rsid w:val="00454371"/>
    <w:rsid w:val="00455684"/>
    <w:rsid w:val="00456AA3"/>
    <w:rsid w:val="00457025"/>
    <w:rsid w:val="0045799D"/>
    <w:rsid w:val="00457BFE"/>
    <w:rsid w:val="00457C23"/>
    <w:rsid w:val="004607DF"/>
    <w:rsid w:val="004610FC"/>
    <w:rsid w:val="004624BB"/>
    <w:rsid w:val="004638B1"/>
    <w:rsid w:val="004642DF"/>
    <w:rsid w:val="00464AE0"/>
    <w:rsid w:val="0046524B"/>
    <w:rsid w:val="004667D6"/>
    <w:rsid w:val="004704C4"/>
    <w:rsid w:val="00471704"/>
    <w:rsid w:val="00471D9E"/>
    <w:rsid w:val="00472FD3"/>
    <w:rsid w:val="00474599"/>
    <w:rsid w:val="00474CEA"/>
    <w:rsid w:val="004751C9"/>
    <w:rsid w:val="004770EA"/>
    <w:rsid w:val="00477E3F"/>
    <w:rsid w:val="00480BA0"/>
    <w:rsid w:val="00480E7F"/>
    <w:rsid w:val="00481443"/>
    <w:rsid w:val="00482058"/>
    <w:rsid w:val="004820FD"/>
    <w:rsid w:val="004828CD"/>
    <w:rsid w:val="00483189"/>
    <w:rsid w:val="00483ABB"/>
    <w:rsid w:val="00485832"/>
    <w:rsid w:val="004859A4"/>
    <w:rsid w:val="00485B3E"/>
    <w:rsid w:val="00485E92"/>
    <w:rsid w:val="00486086"/>
    <w:rsid w:val="00486761"/>
    <w:rsid w:val="00486D7D"/>
    <w:rsid w:val="00486F44"/>
    <w:rsid w:val="00487C81"/>
    <w:rsid w:val="00490123"/>
    <w:rsid w:val="004903CB"/>
    <w:rsid w:val="004908AF"/>
    <w:rsid w:val="004909A7"/>
    <w:rsid w:val="00491FA4"/>
    <w:rsid w:val="004921E6"/>
    <w:rsid w:val="004942F5"/>
    <w:rsid w:val="00494D3D"/>
    <w:rsid w:val="00494FC3"/>
    <w:rsid w:val="00496E4E"/>
    <w:rsid w:val="00497020"/>
    <w:rsid w:val="00497603"/>
    <w:rsid w:val="004978A9"/>
    <w:rsid w:val="00497A87"/>
    <w:rsid w:val="00497FA7"/>
    <w:rsid w:val="004A021B"/>
    <w:rsid w:val="004A040C"/>
    <w:rsid w:val="004A17BA"/>
    <w:rsid w:val="004A1C30"/>
    <w:rsid w:val="004A35A3"/>
    <w:rsid w:val="004A35A8"/>
    <w:rsid w:val="004A4221"/>
    <w:rsid w:val="004A6314"/>
    <w:rsid w:val="004A638F"/>
    <w:rsid w:val="004A6C7E"/>
    <w:rsid w:val="004B0397"/>
    <w:rsid w:val="004B0A5B"/>
    <w:rsid w:val="004B0FF6"/>
    <w:rsid w:val="004B10E0"/>
    <w:rsid w:val="004B1153"/>
    <w:rsid w:val="004B146E"/>
    <w:rsid w:val="004B175A"/>
    <w:rsid w:val="004B2BA3"/>
    <w:rsid w:val="004B3C1B"/>
    <w:rsid w:val="004B3F6E"/>
    <w:rsid w:val="004B7B17"/>
    <w:rsid w:val="004B7EE8"/>
    <w:rsid w:val="004C0BC0"/>
    <w:rsid w:val="004C0C82"/>
    <w:rsid w:val="004C0FEC"/>
    <w:rsid w:val="004C2AE7"/>
    <w:rsid w:val="004C353B"/>
    <w:rsid w:val="004C3C38"/>
    <w:rsid w:val="004C42E1"/>
    <w:rsid w:val="004C6049"/>
    <w:rsid w:val="004C7A77"/>
    <w:rsid w:val="004C7E16"/>
    <w:rsid w:val="004D0B5A"/>
    <w:rsid w:val="004D1924"/>
    <w:rsid w:val="004D2496"/>
    <w:rsid w:val="004D38FE"/>
    <w:rsid w:val="004D5D0B"/>
    <w:rsid w:val="004D61B0"/>
    <w:rsid w:val="004D6D68"/>
    <w:rsid w:val="004D7B74"/>
    <w:rsid w:val="004E0051"/>
    <w:rsid w:val="004E00EA"/>
    <w:rsid w:val="004E06E4"/>
    <w:rsid w:val="004E1842"/>
    <w:rsid w:val="004E1B55"/>
    <w:rsid w:val="004E1D17"/>
    <w:rsid w:val="004E2D86"/>
    <w:rsid w:val="004E3D3A"/>
    <w:rsid w:val="004E4025"/>
    <w:rsid w:val="004E4D55"/>
    <w:rsid w:val="004E521C"/>
    <w:rsid w:val="004E523C"/>
    <w:rsid w:val="004E60D8"/>
    <w:rsid w:val="004E7158"/>
    <w:rsid w:val="004E736B"/>
    <w:rsid w:val="004E79F5"/>
    <w:rsid w:val="004E7C8F"/>
    <w:rsid w:val="004F04BD"/>
    <w:rsid w:val="004F0AFB"/>
    <w:rsid w:val="004F22CA"/>
    <w:rsid w:val="004F31A4"/>
    <w:rsid w:val="004F3259"/>
    <w:rsid w:val="004F338E"/>
    <w:rsid w:val="004F405A"/>
    <w:rsid w:val="004F4CFF"/>
    <w:rsid w:val="004F4FE8"/>
    <w:rsid w:val="004F4FF9"/>
    <w:rsid w:val="004F5CD6"/>
    <w:rsid w:val="004F6010"/>
    <w:rsid w:val="004F726D"/>
    <w:rsid w:val="004F75D6"/>
    <w:rsid w:val="00500F49"/>
    <w:rsid w:val="005013A7"/>
    <w:rsid w:val="005020D9"/>
    <w:rsid w:val="0050294E"/>
    <w:rsid w:val="0050318B"/>
    <w:rsid w:val="0050349D"/>
    <w:rsid w:val="005039F5"/>
    <w:rsid w:val="00503C39"/>
    <w:rsid w:val="00503D66"/>
    <w:rsid w:val="00504573"/>
    <w:rsid w:val="00504713"/>
    <w:rsid w:val="00504FFE"/>
    <w:rsid w:val="00505366"/>
    <w:rsid w:val="00507174"/>
    <w:rsid w:val="0050728F"/>
    <w:rsid w:val="00507C27"/>
    <w:rsid w:val="00507F91"/>
    <w:rsid w:val="00510E68"/>
    <w:rsid w:val="00511C09"/>
    <w:rsid w:val="005135E8"/>
    <w:rsid w:val="00513D95"/>
    <w:rsid w:val="005148B3"/>
    <w:rsid w:val="00515E4C"/>
    <w:rsid w:val="005168FB"/>
    <w:rsid w:val="0052060C"/>
    <w:rsid w:val="00521B1B"/>
    <w:rsid w:val="005222F3"/>
    <w:rsid w:val="0052442F"/>
    <w:rsid w:val="0052531C"/>
    <w:rsid w:val="0052758E"/>
    <w:rsid w:val="00527860"/>
    <w:rsid w:val="00531529"/>
    <w:rsid w:val="00533764"/>
    <w:rsid w:val="005346CF"/>
    <w:rsid w:val="00540054"/>
    <w:rsid w:val="005403D3"/>
    <w:rsid w:val="00541C36"/>
    <w:rsid w:val="005429CA"/>
    <w:rsid w:val="00542CA0"/>
    <w:rsid w:val="00542DEC"/>
    <w:rsid w:val="00544082"/>
    <w:rsid w:val="00544E32"/>
    <w:rsid w:val="005456A0"/>
    <w:rsid w:val="005464FC"/>
    <w:rsid w:val="00546683"/>
    <w:rsid w:val="005468A9"/>
    <w:rsid w:val="0054694C"/>
    <w:rsid w:val="00546B44"/>
    <w:rsid w:val="00546C4E"/>
    <w:rsid w:val="005503CA"/>
    <w:rsid w:val="00550E03"/>
    <w:rsid w:val="0055157A"/>
    <w:rsid w:val="00552698"/>
    <w:rsid w:val="005532B7"/>
    <w:rsid w:val="00554DE2"/>
    <w:rsid w:val="005552E2"/>
    <w:rsid w:val="005554BF"/>
    <w:rsid w:val="0055586E"/>
    <w:rsid w:val="00556276"/>
    <w:rsid w:val="00557DDE"/>
    <w:rsid w:val="00557ECD"/>
    <w:rsid w:val="00560A23"/>
    <w:rsid w:val="00560A4B"/>
    <w:rsid w:val="00561CC9"/>
    <w:rsid w:val="00562A8E"/>
    <w:rsid w:val="00564577"/>
    <w:rsid w:val="00564AF7"/>
    <w:rsid w:val="00564CBF"/>
    <w:rsid w:val="005655A0"/>
    <w:rsid w:val="00566267"/>
    <w:rsid w:val="00566288"/>
    <w:rsid w:val="005678AE"/>
    <w:rsid w:val="005744A9"/>
    <w:rsid w:val="0057512A"/>
    <w:rsid w:val="00575EDD"/>
    <w:rsid w:val="00577262"/>
    <w:rsid w:val="00580941"/>
    <w:rsid w:val="00581731"/>
    <w:rsid w:val="00584B0D"/>
    <w:rsid w:val="00585F6F"/>
    <w:rsid w:val="00585FBE"/>
    <w:rsid w:val="005863AB"/>
    <w:rsid w:val="00586748"/>
    <w:rsid w:val="00586853"/>
    <w:rsid w:val="005874EA"/>
    <w:rsid w:val="005875FE"/>
    <w:rsid w:val="00592492"/>
    <w:rsid w:val="0059267A"/>
    <w:rsid w:val="00593D13"/>
    <w:rsid w:val="00593F69"/>
    <w:rsid w:val="0059475A"/>
    <w:rsid w:val="00594CA3"/>
    <w:rsid w:val="00595AB5"/>
    <w:rsid w:val="00595B65"/>
    <w:rsid w:val="00596E93"/>
    <w:rsid w:val="00597BB8"/>
    <w:rsid w:val="005A0804"/>
    <w:rsid w:val="005A1736"/>
    <w:rsid w:val="005A1B1F"/>
    <w:rsid w:val="005A2085"/>
    <w:rsid w:val="005A3AAE"/>
    <w:rsid w:val="005A4E13"/>
    <w:rsid w:val="005A52CD"/>
    <w:rsid w:val="005A63E9"/>
    <w:rsid w:val="005A6767"/>
    <w:rsid w:val="005A725C"/>
    <w:rsid w:val="005B0A41"/>
    <w:rsid w:val="005B2143"/>
    <w:rsid w:val="005B282E"/>
    <w:rsid w:val="005B2974"/>
    <w:rsid w:val="005B29C5"/>
    <w:rsid w:val="005B38B2"/>
    <w:rsid w:val="005B3D10"/>
    <w:rsid w:val="005B3E83"/>
    <w:rsid w:val="005B4444"/>
    <w:rsid w:val="005B4FB4"/>
    <w:rsid w:val="005B581E"/>
    <w:rsid w:val="005B666B"/>
    <w:rsid w:val="005C017D"/>
    <w:rsid w:val="005C255F"/>
    <w:rsid w:val="005C2E34"/>
    <w:rsid w:val="005C3C2B"/>
    <w:rsid w:val="005C4061"/>
    <w:rsid w:val="005C479F"/>
    <w:rsid w:val="005C497C"/>
    <w:rsid w:val="005C4D19"/>
    <w:rsid w:val="005C61B6"/>
    <w:rsid w:val="005C6458"/>
    <w:rsid w:val="005C7D74"/>
    <w:rsid w:val="005D0F63"/>
    <w:rsid w:val="005D3AC8"/>
    <w:rsid w:val="005D3E92"/>
    <w:rsid w:val="005D4923"/>
    <w:rsid w:val="005D5C5F"/>
    <w:rsid w:val="005D5DF1"/>
    <w:rsid w:val="005D640B"/>
    <w:rsid w:val="005D6F3F"/>
    <w:rsid w:val="005E01D4"/>
    <w:rsid w:val="005E0532"/>
    <w:rsid w:val="005E09F9"/>
    <w:rsid w:val="005E2215"/>
    <w:rsid w:val="005E3434"/>
    <w:rsid w:val="005E36FA"/>
    <w:rsid w:val="005E4177"/>
    <w:rsid w:val="005E4295"/>
    <w:rsid w:val="005E43DB"/>
    <w:rsid w:val="005E62C2"/>
    <w:rsid w:val="005E6556"/>
    <w:rsid w:val="005E7109"/>
    <w:rsid w:val="005E7A3C"/>
    <w:rsid w:val="005F0673"/>
    <w:rsid w:val="005F08C7"/>
    <w:rsid w:val="005F156F"/>
    <w:rsid w:val="005F2325"/>
    <w:rsid w:val="005F30B5"/>
    <w:rsid w:val="005F4695"/>
    <w:rsid w:val="005F4D02"/>
    <w:rsid w:val="005F5CE1"/>
    <w:rsid w:val="005F6196"/>
    <w:rsid w:val="005F6517"/>
    <w:rsid w:val="005F6539"/>
    <w:rsid w:val="005F6598"/>
    <w:rsid w:val="005F66D3"/>
    <w:rsid w:val="005F6EE3"/>
    <w:rsid w:val="005F723A"/>
    <w:rsid w:val="005F744A"/>
    <w:rsid w:val="006015DD"/>
    <w:rsid w:val="006030A4"/>
    <w:rsid w:val="00603342"/>
    <w:rsid w:val="00603358"/>
    <w:rsid w:val="006034A8"/>
    <w:rsid w:val="006037A7"/>
    <w:rsid w:val="00604633"/>
    <w:rsid w:val="00605629"/>
    <w:rsid w:val="00605FB6"/>
    <w:rsid w:val="0060673C"/>
    <w:rsid w:val="00606B76"/>
    <w:rsid w:val="00606D04"/>
    <w:rsid w:val="0061163A"/>
    <w:rsid w:val="00611997"/>
    <w:rsid w:val="00613FE9"/>
    <w:rsid w:val="00614982"/>
    <w:rsid w:val="00615555"/>
    <w:rsid w:val="00615ACA"/>
    <w:rsid w:val="00615D0E"/>
    <w:rsid w:val="0062096C"/>
    <w:rsid w:val="00620D45"/>
    <w:rsid w:val="00623EBD"/>
    <w:rsid w:val="006252D2"/>
    <w:rsid w:val="00625B1A"/>
    <w:rsid w:val="006261D0"/>
    <w:rsid w:val="006264B8"/>
    <w:rsid w:val="006264B9"/>
    <w:rsid w:val="0062681A"/>
    <w:rsid w:val="00626CFE"/>
    <w:rsid w:val="00630816"/>
    <w:rsid w:val="006313F5"/>
    <w:rsid w:val="00631543"/>
    <w:rsid w:val="00631998"/>
    <w:rsid w:val="00632179"/>
    <w:rsid w:val="00632F41"/>
    <w:rsid w:val="006336F3"/>
    <w:rsid w:val="00634C53"/>
    <w:rsid w:val="006357F0"/>
    <w:rsid w:val="00641072"/>
    <w:rsid w:val="00644830"/>
    <w:rsid w:val="00647936"/>
    <w:rsid w:val="00650548"/>
    <w:rsid w:val="006523B7"/>
    <w:rsid w:val="00652B45"/>
    <w:rsid w:val="00653707"/>
    <w:rsid w:val="00653B9F"/>
    <w:rsid w:val="0065620A"/>
    <w:rsid w:val="0065716B"/>
    <w:rsid w:val="006575AF"/>
    <w:rsid w:val="00661CD2"/>
    <w:rsid w:val="00662ADF"/>
    <w:rsid w:val="00662DB5"/>
    <w:rsid w:val="00663364"/>
    <w:rsid w:val="00664966"/>
    <w:rsid w:val="00664975"/>
    <w:rsid w:val="00664AD6"/>
    <w:rsid w:val="006655B4"/>
    <w:rsid w:val="00666047"/>
    <w:rsid w:val="00666D84"/>
    <w:rsid w:val="00670F69"/>
    <w:rsid w:val="0067119E"/>
    <w:rsid w:val="00672682"/>
    <w:rsid w:val="00672BAE"/>
    <w:rsid w:val="00672BFC"/>
    <w:rsid w:val="00672C59"/>
    <w:rsid w:val="006742DA"/>
    <w:rsid w:val="00674FCB"/>
    <w:rsid w:val="00675757"/>
    <w:rsid w:val="00676780"/>
    <w:rsid w:val="0067681A"/>
    <w:rsid w:val="006768CF"/>
    <w:rsid w:val="00676F30"/>
    <w:rsid w:val="00677AFD"/>
    <w:rsid w:val="00677FE1"/>
    <w:rsid w:val="006814DD"/>
    <w:rsid w:val="00681B2E"/>
    <w:rsid w:val="00682413"/>
    <w:rsid w:val="00682518"/>
    <w:rsid w:val="00682B29"/>
    <w:rsid w:val="006832C4"/>
    <w:rsid w:val="00683B4C"/>
    <w:rsid w:val="00683E8C"/>
    <w:rsid w:val="00685213"/>
    <w:rsid w:val="0068525A"/>
    <w:rsid w:val="00685D7C"/>
    <w:rsid w:val="0069156A"/>
    <w:rsid w:val="00691638"/>
    <w:rsid w:val="006917B7"/>
    <w:rsid w:val="00691D78"/>
    <w:rsid w:val="0069206D"/>
    <w:rsid w:val="00692525"/>
    <w:rsid w:val="006931BF"/>
    <w:rsid w:val="00693A0F"/>
    <w:rsid w:val="00693F59"/>
    <w:rsid w:val="006948F8"/>
    <w:rsid w:val="006951FF"/>
    <w:rsid w:val="00695869"/>
    <w:rsid w:val="00695957"/>
    <w:rsid w:val="00697438"/>
    <w:rsid w:val="006A001F"/>
    <w:rsid w:val="006A02F4"/>
    <w:rsid w:val="006A1270"/>
    <w:rsid w:val="006A14E3"/>
    <w:rsid w:val="006A1A30"/>
    <w:rsid w:val="006A2D7F"/>
    <w:rsid w:val="006A4002"/>
    <w:rsid w:val="006A5B32"/>
    <w:rsid w:val="006A6E52"/>
    <w:rsid w:val="006A76EC"/>
    <w:rsid w:val="006B1F0A"/>
    <w:rsid w:val="006B2237"/>
    <w:rsid w:val="006B2F6D"/>
    <w:rsid w:val="006B3B9C"/>
    <w:rsid w:val="006B4394"/>
    <w:rsid w:val="006B458D"/>
    <w:rsid w:val="006B4D37"/>
    <w:rsid w:val="006B4F83"/>
    <w:rsid w:val="006B504D"/>
    <w:rsid w:val="006B5571"/>
    <w:rsid w:val="006B5A44"/>
    <w:rsid w:val="006C25BD"/>
    <w:rsid w:val="006C3166"/>
    <w:rsid w:val="006C349F"/>
    <w:rsid w:val="006C3C1D"/>
    <w:rsid w:val="006C5062"/>
    <w:rsid w:val="006C566B"/>
    <w:rsid w:val="006C5B60"/>
    <w:rsid w:val="006C6131"/>
    <w:rsid w:val="006C627B"/>
    <w:rsid w:val="006C73C1"/>
    <w:rsid w:val="006D03A9"/>
    <w:rsid w:val="006D0BF2"/>
    <w:rsid w:val="006D21A9"/>
    <w:rsid w:val="006D21E8"/>
    <w:rsid w:val="006D2F35"/>
    <w:rsid w:val="006D2F39"/>
    <w:rsid w:val="006D36FC"/>
    <w:rsid w:val="006D3FA4"/>
    <w:rsid w:val="006D4C43"/>
    <w:rsid w:val="006D4F42"/>
    <w:rsid w:val="006D5810"/>
    <w:rsid w:val="006E1159"/>
    <w:rsid w:val="006E1645"/>
    <w:rsid w:val="006E297F"/>
    <w:rsid w:val="006E3960"/>
    <w:rsid w:val="006E3C75"/>
    <w:rsid w:val="006E59F4"/>
    <w:rsid w:val="006F0FCB"/>
    <w:rsid w:val="006F1388"/>
    <w:rsid w:val="006F197B"/>
    <w:rsid w:val="006F2C23"/>
    <w:rsid w:val="006F2DF7"/>
    <w:rsid w:val="006F3477"/>
    <w:rsid w:val="006F40FD"/>
    <w:rsid w:val="006F56A9"/>
    <w:rsid w:val="006F6C39"/>
    <w:rsid w:val="006F757B"/>
    <w:rsid w:val="006F7F9B"/>
    <w:rsid w:val="00700938"/>
    <w:rsid w:val="00701D12"/>
    <w:rsid w:val="00702EFE"/>
    <w:rsid w:val="007042DC"/>
    <w:rsid w:val="00704F70"/>
    <w:rsid w:val="00706A94"/>
    <w:rsid w:val="00707731"/>
    <w:rsid w:val="0070787D"/>
    <w:rsid w:val="0070791D"/>
    <w:rsid w:val="0071006A"/>
    <w:rsid w:val="00710246"/>
    <w:rsid w:val="00710A38"/>
    <w:rsid w:val="00710EB2"/>
    <w:rsid w:val="007119BE"/>
    <w:rsid w:val="007121EB"/>
    <w:rsid w:val="00712769"/>
    <w:rsid w:val="007139D1"/>
    <w:rsid w:val="0071606C"/>
    <w:rsid w:val="0071764E"/>
    <w:rsid w:val="00721C0A"/>
    <w:rsid w:val="00722BB1"/>
    <w:rsid w:val="00722EEF"/>
    <w:rsid w:val="00722F78"/>
    <w:rsid w:val="00723BA9"/>
    <w:rsid w:val="00723F4C"/>
    <w:rsid w:val="007250D6"/>
    <w:rsid w:val="00725230"/>
    <w:rsid w:val="0072567E"/>
    <w:rsid w:val="0072591D"/>
    <w:rsid w:val="007263FC"/>
    <w:rsid w:val="007274F9"/>
    <w:rsid w:val="007276B4"/>
    <w:rsid w:val="00730FFE"/>
    <w:rsid w:val="00731983"/>
    <w:rsid w:val="00732DDC"/>
    <w:rsid w:val="00732E1F"/>
    <w:rsid w:val="007348DC"/>
    <w:rsid w:val="00735047"/>
    <w:rsid w:val="00735B49"/>
    <w:rsid w:val="007373BE"/>
    <w:rsid w:val="00737B67"/>
    <w:rsid w:val="00740663"/>
    <w:rsid w:val="0074392C"/>
    <w:rsid w:val="007456F1"/>
    <w:rsid w:val="00745D6A"/>
    <w:rsid w:val="0074642B"/>
    <w:rsid w:val="00746E59"/>
    <w:rsid w:val="00747863"/>
    <w:rsid w:val="007513D3"/>
    <w:rsid w:val="0075143D"/>
    <w:rsid w:val="007526BC"/>
    <w:rsid w:val="00753151"/>
    <w:rsid w:val="00754813"/>
    <w:rsid w:val="00754EC2"/>
    <w:rsid w:val="00755521"/>
    <w:rsid w:val="00757145"/>
    <w:rsid w:val="00757FF5"/>
    <w:rsid w:val="007612A8"/>
    <w:rsid w:val="007613F3"/>
    <w:rsid w:val="007617FE"/>
    <w:rsid w:val="007622F9"/>
    <w:rsid w:val="007623D1"/>
    <w:rsid w:val="00763561"/>
    <w:rsid w:val="00763708"/>
    <w:rsid w:val="00764BE4"/>
    <w:rsid w:val="007670DC"/>
    <w:rsid w:val="0077003B"/>
    <w:rsid w:val="007701AB"/>
    <w:rsid w:val="0077087A"/>
    <w:rsid w:val="00771EDC"/>
    <w:rsid w:val="00772059"/>
    <w:rsid w:val="0077281C"/>
    <w:rsid w:val="00772AFE"/>
    <w:rsid w:val="00773212"/>
    <w:rsid w:val="00773B81"/>
    <w:rsid w:val="007743DD"/>
    <w:rsid w:val="0077462B"/>
    <w:rsid w:val="007765FA"/>
    <w:rsid w:val="0077757D"/>
    <w:rsid w:val="0078206D"/>
    <w:rsid w:val="00782311"/>
    <w:rsid w:val="00782742"/>
    <w:rsid w:val="0078314A"/>
    <w:rsid w:val="00783B3F"/>
    <w:rsid w:val="00783C51"/>
    <w:rsid w:val="00784BEE"/>
    <w:rsid w:val="00785760"/>
    <w:rsid w:val="00787E75"/>
    <w:rsid w:val="00787F6B"/>
    <w:rsid w:val="00790360"/>
    <w:rsid w:val="00790674"/>
    <w:rsid w:val="007908D0"/>
    <w:rsid w:val="007920A5"/>
    <w:rsid w:val="00792A4B"/>
    <w:rsid w:val="00792C57"/>
    <w:rsid w:val="00792D23"/>
    <w:rsid w:val="007A0533"/>
    <w:rsid w:val="007A0A38"/>
    <w:rsid w:val="007A19EC"/>
    <w:rsid w:val="007A206E"/>
    <w:rsid w:val="007A3979"/>
    <w:rsid w:val="007A48BF"/>
    <w:rsid w:val="007A4B97"/>
    <w:rsid w:val="007A4BD8"/>
    <w:rsid w:val="007A6604"/>
    <w:rsid w:val="007A6A7D"/>
    <w:rsid w:val="007B0C5E"/>
    <w:rsid w:val="007B1025"/>
    <w:rsid w:val="007B1790"/>
    <w:rsid w:val="007B1D2D"/>
    <w:rsid w:val="007B242B"/>
    <w:rsid w:val="007B35E8"/>
    <w:rsid w:val="007B4044"/>
    <w:rsid w:val="007B75CA"/>
    <w:rsid w:val="007B79D7"/>
    <w:rsid w:val="007C0837"/>
    <w:rsid w:val="007C08AC"/>
    <w:rsid w:val="007C1ECC"/>
    <w:rsid w:val="007C4105"/>
    <w:rsid w:val="007C414A"/>
    <w:rsid w:val="007C419F"/>
    <w:rsid w:val="007C4EE7"/>
    <w:rsid w:val="007C54CA"/>
    <w:rsid w:val="007C7FE8"/>
    <w:rsid w:val="007D197B"/>
    <w:rsid w:val="007D2C87"/>
    <w:rsid w:val="007D2E9E"/>
    <w:rsid w:val="007D5782"/>
    <w:rsid w:val="007D63BD"/>
    <w:rsid w:val="007D7E33"/>
    <w:rsid w:val="007E0540"/>
    <w:rsid w:val="007E064A"/>
    <w:rsid w:val="007E1E27"/>
    <w:rsid w:val="007E247C"/>
    <w:rsid w:val="007E3A02"/>
    <w:rsid w:val="007E3CE0"/>
    <w:rsid w:val="007E4260"/>
    <w:rsid w:val="007E5113"/>
    <w:rsid w:val="007E52C7"/>
    <w:rsid w:val="007E5E1E"/>
    <w:rsid w:val="007E6578"/>
    <w:rsid w:val="007E6A44"/>
    <w:rsid w:val="007E6F37"/>
    <w:rsid w:val="007E768A"/>
    <w:rsid w:val="007F004C"/>
    <w:rsid w:val="007F1103"/>
    <w:rsid w:val="007F1CF1"/>
    <w:rsid w:val="007F2F14"/>
    <w:rsid w:val="007F369E"/>
    <w:rsid w:val="007F3E5C"/>
    <w:rsid w:val="007F4EAF"/>
    <w:rsid w:val="007F5AF0"/>
    <w:rsid w:val="007F6ABB"/>
    <w:rsid w:val="007F7DB6"/>
    <w:rsid w:val="00800996"/>
    <w:rsid w:val="0080417E"/>
    <w:rsid w:val="00806A32"/>
    <w:rsid w:val="0080753A"/>
    <w:rsid w:val="0081006D"/>
    <w:rsid w:val="008126EB"/>
    <w:rsid w:val="00812DD4"/>
    <w:rsid w:val="00814593"/>
    <w:rsid w:val="00814DD0"/>
    <w:rsid w:val="00815E14"/>
    <w:rsid w:val="00816291"/>
    <w:rsid w:val="00816F8C"/>
    <w:rsid w:val="0082184E"/>
    <w:rsid w:val="00822839"/>
    <w:rsid w:val="008233E0"/>
    <w:rsid w:val="00825639"/>
    <w:rsid w:val="00825BA2"/>
    <w:rsid w:val="008262D0"/>
    <w:rsid w:val="00826A28"/>
    <w:rsid w:val="008278FE"/>
    <w:rsid w:val="0083004D"/>
    <w:rsid w:val="0083058D"/>
    <w:rsid w:val="008305F9"/>
    <w:rsid w:val="008340B7"/>
    <w:rsid w:val="0083415D"/>
    <w:rsid w:val="0083419D"/>
    <w:rsid w:val="008342D6"/>
    <w:rsid w:val="008343B9"/>
    <w:rsid w:val="00835B6A"/>
    <w:rsid w:val="0083602D"/>
    <w:rsid w:val="00836C49"/>
    <w:rsid w:val="0084050D"/>
    <w:rsid w:val="0084230B"/>
    <w:rsid w:val="00842ABA"/>
    <w:rsid w:val="0084417D"/>
    <w:rsid w:val="00844C8D"/>
    <w:rsid w:val="0084596A"/>
    <w:rsid w:val="00846700"/>
    <w:rsid w:val="0084677F"/>
    <w:rsid w:val="00850447"/>
    <w:rsid w:val="00850BE0"/>
    <w:rsid w:val="008514EA"/>
    <w:rsid w:val="008515DF"/>
    <w:rsid w:val="008530B2"/>
    <w:rsid w:val="00853740"/>
    <w:rsid w:val="00853B86"/>
    <w:rsid w:val="00855985"/>
    <w:rsid w:val="0085646A"/>
    <w:rsid w:val="008578FD"/>
    <w:rsid w:val="00857AA8"/>
    <w:rsid w:val="008622AB"/>
    <w:rsid w:val="00862BC1"/>
    <w:rsid w:val="00862ED0"/>
    <w:rsid w:val="00862EE5"/>
    <w:rsid w:val="00864DA1"/>
    <w:rsid w:val="008652D1"/>
    <w:rsid w:val="00866C2B"/>
    <w:rsid w:val="00867A55"/>
    <w:rsid w:val="00867C79"/>
    <w:rsid w:val="00870075"/>
    <w:rsid w:val="008701D1"/>
    <w:rsid w:val="00870BBB"/>
    <w:rsid w:val="008719CD"/>
    <w:rsid w:val="00873618"/>
    <w:rsid w:val="0087418F"/>
    <w:rsid w:val="0087419F"/>
    <w:rsid w:val="0087430F"/>
    <w:rsid w:val="0087554D"/>
    <w:rsid w:val="008773E3"/>
    <w:rsid w:val="0088016F"/>
    <w:rsid w:val="00881307"/>
    <w:rsid w:val="008814C2"/>
    <w:rsid w:val="008817A4"/>
    <w:rsid w:val="008821B2"/>
    <w:rsid w:val="00883817"/>
    <w:rsid w:val="008853F6"/>
    <w:rsid w:val="00887484"/>
    <w:rsid w:val="00890C6A"/>
    <w:rsid w:val="00891BE4"/>
    <w:rsid w:val="00894215"/>
    <w:rsid w:val="00897795"/>
    <w:rsid w:val="008A01F9"/>
    <w:rsid w:val="008A027A"/>
    <w:rsid w:val="008A03F1"/>
    <w:rsid w:val="008A04BA"/>
    <w:rsid w:val="008A1281"/>
    <w:rsid w:val="008A1693"/>
    <w:rsid w:val="008A1BCF"/>
    <w:rsid w:val="008A2A88"/>
    <w:rsid w:val="008A57DA"/>
    <w:rsid w:val="008A6353"/>
    <w:rsid w:val="008A748B"/>
    <w:rsid w:val="008A7CCE"/>
    <w:rsid w:val="008A7F14"/>
    <w:rsid w:val="008B0FE2"/>
    <w:rsid w:val="008B1C1B"/>
    <w:rsid w:val="008B2B1F"/>
    <w:rsid w:val="008B3D02"/>
    <w:rsid w:val="008B3D77"/>
    <w:rsid w:val="008B41E0"/>
    <w:rsid w:val="008B4C84"/>
    <w:rsid w:val="008B4D02"/>
    <w:rsid w:val="008B5854"/>
    <w:rsid w:val="008B695A"/>
    <w:rsid w:val="008B77EF"/>
    <w:rsid w:val="008C0245"/>
    <w:rsid w:val="008C0586"/>
    <w:rsid w:val="008C0CB6"/>
    <w:rsid w:val="008C161B"/>
    <w:rsid w:val="008C1644"/>
    <w:rsid w:val="008C1D28"/>
    <w:rsid w:val="008C1F17"/>
    <w:rsid w:val="008C2BC6"/>
    <w:rsid w:val="008C2CDA"/>
    <w:rsid w:val="008C3038"/>
    <w:rsid w:val="008C34BD"/>
    <w:rsid w:val="008C35AF"/>
    <w:rsid w:val="008C3E02"/>
    <w:rsid w:val="008C401F"/>
    <w:rsid w:val="008C4356"/>
    <w:rsid w:val="008C4EFF"/>
    <w:rsid w:val="008C6376"/>
    <w:rsid w:val="008D0901"/>
    <w:rsid w:val="008D137C"/>
    <w:rsid w:val="008D2D9B"/>
    <w:rsid w:val="008D3571"/>
    <w:rsid w:val="008D418B"/>
    <w:rsid w:val="008D4D36"/>
    <w:rsid w:val="008D4F3F"/>
    <w:rsid w:val="008D779D"/>
    <w:rsid w:val="008D7FB0"/>
    <w:rsid w:val="008E0BD2"/>
    <w:rsid w:val="008E1172"/>
    <w:rsid w:val="008E1987"/>
    <w:rsid w:val="008E1DCF"/>
    <w:rsid w:val="008E2C6B"/>
    <w:rsid w:val="008E31BE"/>
    <w:rsid w:val="008E3BF7"/>
    <w:rsid w:val="008E46C7"/>
    <w:rsid w:val="008E6B85"/>
    <w:rsid w:val="008E6C18"/>
    <w:rsid w:val="008E72E7"/>
    <w:rsid w:val="008F0F74"/>
    <w:rsid w:val="008F16DE"/>
    <w:rsid w:val="008F1803"/>
    <w:rsid w:val="008F2768"/>
    <w:rsid w:val="008F330E"/>
    <w:rsid w:val="008F40B4"/>
    <w:rsid w:val="008F4269"/>
    <w:rsid w:val="008F69AC"/>
    <w:rsid w:val="008F6B8F"/>
    <w:rsid w:val="008F73F7"/>
    <w:rsid w:val="00900C07"/>
    <w:rsid w:val="00901C03"/>
    <w:rsid w:val="009022DE"/>
    <w:rsid w:val="00903646"/>
    <w:rsid w:val="00903A29"/>
    <w:rsid w:val="009059A3"/>
    <w:rsid w:val="009064C4"/>
    <w:rsid w:val="009104C3"/>
    <w:rsid w:val="00912828"/>
    <w:rsid w:val="009131EE"/>
    <w:rsid w:val="00913221"/>
    <w:rsid w:val="009134CD"/>
    <w:rsid w:val="00913EAF"/>
    <w:rsid w:val="00914D30"/>
    <w:rsid w:val="009151E0"/>
    <w:rsid w:val="009160F3"/>
    <w:rsid w:val="009174DE"/>
    <w:rsid w:val="00917559"/>
    <w:rsid w:val="00917C7F"/>
    <w:rsid w:val="00920865"/>
    <w:rsid w:val="00921ABA"/>
    <w:rsid w:val="00922737"/>
    <w:rsid w:val="0092292D"/>
    <w:rsid w:val="00922A70"/>
    <w:rsid w:val="00923856"/>
    <w:rsid w:val="00923D35"/>
    <w:rsid w:val="009248BA"/>
    <w:rsid w:val="00924D91"/>
    <w:rsid w:val="00925420"/>
    <w:rsid w:val="00925940"/>
    <w:rsid w:val="00930F3B"/>
    <w:rsid w:val="009310B9"/>
    <w:rsid w:val="00932975"/>
    <w:rsid w:val="009334D3"/>
    <w:rsid w:val="009337EB"/>
    <w:rsid w:val="00935985"/>
    <w:rsid w:val="00935F22"/>
    <w:rsid w:val="009363CB"/>
    <w:rsid w:val="00936E70"/>
    <w:rsid w:val="00937E76"/>
    <w:rsid w:val="00940691"/>
    <w:rsid w:val="00941AD0"/>
    <w:rsid w:val="00941F74"/>
    <w:rsid w:val="009424E0"/>
    <w:rsid w:val="0094270B"/>
    <w:rsid w:val="009429C8"/>
    <w:rsid w:val="00942AE1"/>
    <w:rsid w:val="00944032"/>
    <w:rsid w:val="00944666"/>
    <w:rsid w:val="0094489A"/>
    <w:rsid w:val="00944B5B"/>
    <w:rsid w:val="00945B75"/>
    <w:rsid w:val="00945D00"/>
    <w:rsid w:val="009460D0"/>
    <w:rsid w:val="009465D7"/>
    <w:rsid w:val="009467FA"/>
    <w:rsid w:val="00947888"/>
    <w:rsid w:val="009509F7"/>
    <w:rsid w:val="0095110E"/>
    <w:rsid w:val="009514A7"/>
    <w:rsid w:val="0095157D"/>
    <w:rsid w:val="00951C60"/>
    <w:rsid w:val="0095324C"/>
    <w:rsid w:val="00953F7A"/>
    <w:rsid w:val="009543E6"/>
    <w:rsid w:val="0096071D"/>
    <w:rsid w:val="0096121E"/>
    <w:rsid w:val="00961FF9"/>
    <w:rsid w:val="00962361"/>
    <w:rsid w:val="00962767"/>
    <w:rsid w:val="009648B5"/>
    <w:rsid w:val="00964B84"/>
    <w:rsid w:val="00965FA8"/>
    <w:rsid w:val="00970610"/>
    <w:rsid w:val="009708B9"/>
    <w:rsid w:val="00970FDA"/>
    <w:rsid w:val="0097194B"/>
    <w:rsid w:val="009721DA"/>
    <w:rsid w:val="009755B9"/>
    <w:rsid w:val="00975B6E"/>
    <w:rsid w:val="00976AF7"/>
    <w:rsid w:val="00977E41"/>
    <w:rsid w:val="00980487"/>
    <w:rsid w:val="00980710"/>
    <w:rsid w:val="00981106"/>
    <w:rsid w:val="009815D0"/>
    <w:rsid w:val="00982779"/>
    <w:rsid w:val="00982A73"/>
    <w:rsid w:val="00983016"/>
    <w:rsid w:val="00983F37"/>
    <w:rsid w:val="009841F9"/>
    <w:rsid w:val="0098491C"/>
    <w:rsid w:val="00987B5B"/>
    <w:rsid w:val="00991C5F"/>
    <w:rsid w:val="00991D45"/>
    <w:rsid w:val="0099228F"/>
    <w:rsid w:val="00992A52"/>
    <w:rsid w:val="009948C3"/>
    <w:rsid w:val="00995075"/>
    <w:rsid w:val="00996001"/>
    <w:rsid w:val="00997129"/>
    <w:rsid w:val="009974A3"/>
    <w:rsid w:val="009A0EBF"/>
    <w:rsid w:val="009A1850"/>
    <w:rsid w:val="009A1F86"/>
    <w:rsid w:val="009A5B4E"/>
    <w:rsid w:val="009A5BA0"/>
    <w:rsid w:val="009A6C3B"/>
    <w:rsid w:val="009B0F24"/>
    <w:rsid w:val="009B126B"/>
    <w:rsid w:val="009B1CE9"/>
    <w:rsid w:val="009B1F87"/>
    <w:rsid w:val="009B3C92"/>
    <w:rsid w:val="009B4546"/>
    <w:rsid w:val="009B45BD"/>
    <w:rsid w:val="009B5B1E"/>
    <w:rsid w:val="009B5DC6"/>
    <w:rsid w:val="009B61A0"/>
    <w:rsid w:val="009B63AD"/>
    <w:rsid w:val="009B6AF3"/>
    <w:rsid w:val="009B7404"/>
    <w:rsid w:val="009C1500"/>
    <w:rsid w:val="009C1DA9"/>
    <w:rsid w:val="009C2C8E"/>
    <w:rsid w:val="009C3358"/>
    <w:rsid w:val="009C51CD"/>
    <w:rsid w:val="009C597D"/>
    <w:rsid w:val="009C6449"/>
    <w:rsid w:val="009C75CE"/>
    <w:rsid w:val="009D017B"/>
    <w:rsid w:val="009D0CA1"/>
    <w:rsid w:val="009D22CB"/>
    <w:rsid w:val="009D2EB2"/>
    <w:rsid w:val="009D3193"/>
    <w:rsid w:val="009D400D"/>
    <w:rsid w:val="009D4096"/>
    <w:rsid w:val="009D42A7"/>
    <w:rsid w:val="009D439C"/>
    <w:rsid w:val="009D768B"/>
    <w:rsid w:val="009D7AD8"/>
    <w:rsid w:val="009E10D2"/>
    <w:rsid w:val="009E21A1"/>
    <w:rsid w:val="009E231E"/>
    <w:rsid w:val="009E24D1"/>
    <w:rsid w:val="009E26AF"/>
    <w:rsid w:val="009E4FF1"/>
    <w:rsid w:val="009E508E"/>
    <w:rsid w:val="009E54D5"/>
    <w:rsid w:val="009E5FC6"/>
    <w:rsid w:val="009E639B"/>
    <w:rsid w:val="009E6A16"/>
    <w:rsid w:val="009E6CB8"/>
    <w:rsid w:val="009E77FC"/>
    <w:rsid w:val="009F079B"/>
    <w:rsid w:val="009F0AC2"/>
    <w:rsid w:val="009F2932"/>
    <w:rsid w:val="009F3D6C"/>
    <w:rsid w:val="009F3F53"/>
    <w:rsid w:val="009F4C44"/>
    <w:rsid w:val="009F4D08"/>
    <w:rsid w:val="009F5F24"/>
    <w:rsid w:val="009F6914"/>
    <w:rsid w:val="009F6A89"/>
    <w:rsid w:val="009F7027"/>
    <w:rsid w:val="00A00FBA"/>
    <w:rsid w:val="00A01A37"/>
    <w:rsid w:val="00A05D85"/>
    <w:rsid w:val="00A065BD"/>
    <w:rsid w:val="00A107A6"/>
    <w:rsid w:val="00A107BD"/>
    <w:rsid w:val="00A11C1C"/>
    <w:rsid w:val="00A122E3"/>
    <w:rsid w:val="00A1255F"/>
    <w:rsid w:val="00A12D30"/>
    <w:rsid w:val="00A148F4"/>
    <w:rsid w:val="00A157C5"/>
    <w:rsid w:val="00A16109"/>
    <w:rsid w:val="00A161ED"/>
    <w:rsid w:val="00A16E28"/>
    <w:rsid w:val="00A17964"/>
    <w:rsid w:val="00A20074"/>
    <w:rsid w:val="00A203D9"/>
    <w:rsid w:val="00A21D24"/>
    <w:rsid w:val="00A225B9"/>
    <w:rsid w:val="00A23A61"/>
    <w:rsid w:val="00A23B91"/>
    <w:rsid w:val="00A2570B"/>
    <w:rsid w:val="00A26261"/>
    <w:rsid w:val="00A27D2A"/>
    <w:rsid w:val="00A27D45"/>
    <w:rsid w:val="00A304CE"/>
    <w:rsid w:val="00A30925"/>
    <w:rsid w:val="00A30A97"/>
    <w:rsid w:val="00A30DFE"/>
    <w:rsid w:val="00A31FD9"/>
    <w:rsid w:val="00A3206B"/>
    <w:rsid w:val="00A32115"/>
    <w:rsid w:val="00A32FEF"/>
    <w:rsid w:val="00A33539"/>
    <w:rsid w:val="00A33865"/>
    <w:rsid w:val="00A33AF6"/>
    <w:rsid w:val="00A34C67"/>
    <w:rsid w:val="00A36D14"/>
    <w:rsid w:val="00A375F6"/>
    <w:rsid w:val="00A40AAA"/>
    <w:rsid w:val="00A40E1E"/>
    <w:rsid w:val="00A4193B"/>
    <w:rsid w:val="00A42548"/>
    <w:rsid w:val="00A42A63"/>
    <w:rsid w:val="00A42FB2"/>
    <w:rsid w:val="00A4434A"/>
    <w:rsid w:val="00A443C2"/>
    <w:rsid w:val="00A4516D"/>
    <w:rsid w:val="00A451B7"/>
    <w:rsid w:val="00A45ED4"/>
    <w:rsid w:val="00A46546"/>
    <w:rsid w:val="00A4663A"/>
    <w:rsid w:val="00A47729"/>
    <w:rsid w:val="00A4781E"/>
    <w:rsid w:val="00A47957"/>
    <w:rsid w:val="00A506B9"/>
    <w:rsid w:val="00A50B77"/>
    <w:rsid w:val="00A51CC2"/>
    <w:rsid w:val="00A51D73"/>
    <w:rsid w:val="00A51DC2"/>
    <w:rsid w:val="00A5343A"/>
    <w:rsid w:val="00A534B7"/>
    <w:rsid w:val="00A5360D"/>
    <w:rsid w:val="00A547A8"/>
    <w:rsid w:val="00A56308"/>
    <w:rsid w:val="00A565EA"/>
    <w:rsid w:val="00A576E1"/>
    <w:rsid w:val="00A57C41"/>
    <w:rsid w:val="00A60598"/>
    <w:rsid w:val="00A605E5"/>
    <w:rsid w:val="00A60866"/>
    <w:rsid w:val="00A60BE3"/>
    <w:rsid w:val="00A61349"/>
    <w:rsid w:val="00A61967"/>
    <w:rsid w:val="00A61A62"/>
    <w:rsid w:val="00A63532"/>
    <w:rsid w:val="00A66B9E"/>
    <w:rsid w:val="00A714FF"/>
    <w:rsid w:val="00A720D4"/>
    <w:rsid w:val="00A726B9"/>
    <w:rsid w:val="00A7474E"/>
    <w:rsid w:val="00A74A78"/>
    <w:rsid w:val="00A756E0"/>
    <w:rsid w:val="00A7711C"/>
    <w:rsid w:val="00A7721C"/>
    <w:rsid w:val="00A801D1"/>
    <w:rsid w:val="00A80435"/>
    <w:rsid w:val="00A83C56"/>
    <w:rsid w:val="00A83D9B"/>
    <w:rsid w:val="00A843BA"/>
    <w:rsid w:val="00A8555B"/>
    <w:rsid w:val="00A855BB"/>
    <w:rsid w:val="00A86101"/>
    <w:rsid w:val="00A86252"/>
    <w:rsid w:val="00A87658"/>
    <w:rsid w:val="00A90459"/>
    <w:rsid w:val="00A91B18"/>
    <w:rsid w:val="00A93273"/>
    <w:rsid w:val="00A938D8"/>
    <w:rsid w:val="00A948C8"/>
    <w:rsid w:val="00A97A27"/>
    <w:rsid w:val="00AA036E"/>
    <w:rsid w:val="00AA2339"/>
    <w:rsid w:val="00AA3C53"/>
    <w:rsid w:val="00AA54DD"/>
    <w:rsid w:val="00AA64B3"/>
    <w:rsid w:val="00AA6EB4"/>
    <w:rsid w:val="00AA6F50"/>
    <w:rsid w:val="00AA70AD"/>
    <w:rsid w:val="00AA7871"/>
    <w:rsid w:val="00AA7C36"/>
    <w:rsid w:val="00AA7EBB"/>
    <w:rsid w:val="00AB0257"/>
    <w:rsid w:val="00AB1778"/>
    <w:rsid w:val="00AB3D6D"/>
    <w:rsid w:val="00AB682F"/>
    <w:rsid w:val="00AC19DC"/>
    <w:rsid w:val="00AC2770"/>
    <w:rsid w:val="00AC3224"/>
    <w:rsid w:val="00AC33EB"/>
    <w:rsid w:val="00AC574D"/>
    <w:rsid w:val="00AC57AC"/>
    <w:rsid w:val="00AC5B40"/>
    <w:rsid w:val="00AC6CFD"/>
    <w:rsid w:val="00AC73DF"/>
    <w:rsid w:val="00AD036D"/>
    <w:rsid w:val="00AD0A0B"/>
    <w:rsid w:val="00AD1728"/>
    <w:rsid w:val="00AD31C5"/>
    <w:rsid w:val="00AD3A5A"/>
    <w:rsid w:val="00AD4C30"/>
    <w:rsid w:val="00AD6427"/>
    <w:rsid w:val="00AD651A"/>
    <w:rsid w:val="00AD6FED"/>
    <w:rsid w:val="00AE1772"/>
    <w:rsid w:val="00AE1D7E"/>
    <w:rsid w:val="00AE2235"/>
    <w:rsid w:val="00AE2605"/>
    <w:rsid w:val="00AE44F2"/>
    <w:rsid w:val="00AE4D4C"/>
    <w:rsid w:val="00AE5FA7"/>
    <w:rsid w:val="00AE6DA5"/>
    <w:rsid w:val="00AE79DF"/>
    <w:rsid w:val="00AF160C"/>
    <w:rsid w:val="00AF187E"/>
    <w:rsid w:val="00AF3155"/>
    <w:rsid w:val="00AF36D9"/>
    <w:rsid w:val="00AF3724"/>
    <w:rsid w:val="00AF3E81"/>
    <w:rsid w:val="00AF41E4"/>
    <w:rsid w:val="00AF4712"/>
    <w:rsid w:val="00AF4FF6"/>
    <w:rsid w:val="00AF59A7"/>
    <w:rsid w:val="00AF6533"/>
    <w:rsid w:val="00AF6545"/>
    <w:rsid w:val="00B00A64"/>
    <w:rsid w:val="00B00B0E"/>
    <w:rsid w:val="00B0156D"/>
    <w:rsid w:val="00B022C4"/>
    <w:rsid w:val="00B02599"/>
    <w:rsid w:val="00B0392C"/>
    <w:rsid w:val="00B04B49"/>
    <w:rsid w:val="00B0527C"/>
    <w:rsid w:val="00B058B9"/>
    <w:rsid w:val="00B058D2"/>
    <w:rsid w:val="00B05A49"/>
    <w:rsid w:val="00B05EF0"/>
    <w:rsid w:val="00B0736D"/>
    <w:rsid w:val="00B07D9A"/>
    <w:rsid w:val="00B07E49"/>
    <w:rsid w:val="00B10A08"/>
    <w:rsid w:val="00B11F34"/>
    <w:rsid w:val="00B125E7"/>
    <w:rsid w:val="00B12922"/>
    <w:rsid w:val="00B13396"/>
    <w:rsid w:val="00B13EBB"/>
    <w:rsid w:val="00B14572"/>
    <w:rsid w:val="00B150E6"/>
    <w:rsid w:val="00B15290"/>
    <w:rsid w:val="00B15D20"/>
    <w:rsid w:val="00B16D04"/>
    <w:rsid w:val="00B16D21"/>
    <w:rsid w:val="00B211A5"/>
    <w:rsid w:val="00B2331F"/>
    <w:rsid w:val="00B25378"/>
    <w:rsid w:val="00B2587A"/>
    <w:rsid w:val="00B26FBA"/>
    <w:rsid w:val="00B311B4"/>
    <w:rsid w:val="00B311D3"/>
    <w:rsid w:val="00B319FB"/>
    <w:rsid w:val="00B31F34"/>
    <w:rsid w:val="00B323CB"/>
    <w:rsid w:val="00B32D0D"/>
    <w:rsid w:val="00B34859"/>
    <w:rsid w:val="00B34A31"/>
    <w:rsid w:val="00B35359"/>
    <w:rsid w:val="00B354B2"/>
    <w:rsid w:val="00B35941"/>
    <w:rsid w:val="00B35AF4"/>
    <w:rsid w:val="00B35E66"/>
    <w:rsid w:val="00B366A5"/>
    <w:rsid w:val="00B369C3"/>
    <w:rsid w:val="00B36C97"/>
    <w:rsid w:val="00B36D80"/>
    <w:rsid w:val="00B40214"/>
    <w:rsid w:val="00B4196A"/>
    <w:rsid w:val="00B4367B"/>
    <w:rsid w:val="00B43941"/>
    <w:rsid w:val="00B43A5F"/>
    <w:rsid w:val="00B44170"/>
    <w:rsid w:val="00B444F0"/>
    <w:rsid w:val="00B447EE"/>
    <w:rsid w:val="00B454F2"/>
    <w:rsid w:val="00B4739C"/>
    <w:rsid w:val="00B506E3"/>
    <w:rsid w:val="00B507BB"/>
    <w:rsid w:val="00B508A9"/>
    <w:rsid w:val="00B55A0A"/>
    <w:rsid w:val="00B55A31"/>
    <w:rsid w:val="00B5676A"/>
    <w:rsid w:val="00B61927"/>
    <w:rsid w:val="00B62527"/>
    <w:rsid w:val="00B6256A"/>
    <w:rsid w:val="00B62C20"/>
    <w:rsid w:val="00B62FE2"/>
    <w:rsid w:val="00B643E0"/>
    <w:rsid w:val="00B6612C"/>
    <w:rsid w:val="00B66B82"/>
    <w:rsid w:val="00B67B54"/>
    <w:rsid w:val="00B70B78"/>
    <w:rsid w:val="00B723A9"/>
    <w:rsid w:val="00B7443F"/>
    <w:rsid w:val="00B74456"/>
    <w:rsid w:val="00B745C1"/>
    <w:rsid w:val="00B75347"/>
    <w:rsid w:val="00B755AE"/>
    <w:rsid w:val="00B755C1"/>
    <w:rsid w:val="00B75D7B"/>
    <w:rsid w:val="00B80285"/>
    <w:rsid w:val="00B80D05"/>
    <w:rsid w:val="00B8238D"/>
    <w:rsid w:val="00B825D9"/>
    <w:rsid w:val="00B82E2F"/>
    <w:rsid w:val="00B84E5E"/>
    <w:rsid w:val="00B8545C"/>
    <w:rsid w:val="00B85471"/>
    <w:rsid w:val="00B86867"/>
    <w:rsid w:val="00B86873"/>
    <w:rsid w:val="00B86D45"/>
    <w:rsid w:val="00B90116"/>
    <w:rsid w:val="00B90203"/>
    <w:rsid w:val="00B90C4A"/>
    <w:rsid w:val="00B924DD"/>
    <w:rsid w:val="00B93084"/>
    <w:rsid w:val="00B9435A"/>
    <w:rsid w:val="00B95471"/>
    <w:rsid w:val="00B96188"/>
    <w:rsid w:val="00B96586"/>
    <w:rsid w:val="00B97303"/>
    <w:rsid w:val="00BA01C6"/>
    <w:rsid w:val="00BA35F1"/>
    <w:rsid w:val="00BA3AD5"/>
    <w:rsid w:val="00BA3EB9"/>
    <w:rsid w:val="00BA55D7"/>
    <w:rsid w:val="00BA6ADA"/>
    <w:rsid w:val="00BB07EE"/>
    <w:rsid w:val="00BB1E84"/>
    <w:rsid w:val="00BB1EC3"/>
    <w:rsid w:val="00BB3AE0"/>
    <w:rsid w:val="00BB4C4C"/>
    <w:rsid w:val="00BB51BA"/>
    <w:rsid w:val="00BB5A57"/>
    <w:rsid w:val="00BB5C47"/>
    <w:rsid w:val="00BB6DDF"/>
    <w:rsid w:val="00BB75C9"/>
    <w:rsid w:val="00BC0ED6"/>
    <w:rsid w:val="00BC1476"/>
    <w:rsid w:val="00BC15B8"/>
    <w:rsid w:val="00BC34F8"/>
    <w:rsid w:val="00BC3AFA"/>
    <w:rsid w:val="00BC5E1E"/>
    <w:rsid w:val="00BC6B45"/>
    <w:rsid w:val="00BC6F9B"/>
    <w:rsid w:val="00BD10FD"/>
    <w:rsid w:val="00BD13C1"/>
    <w:rsid w:val="00BD18A2"/>
    <w:rsid w:val="00BD1C2E"/>
    <w:rsid w:val="00BD26BD"/>
    <w:rsid w:val="00BD5534"/>
    <w:rsid w:val="00BD64A5"/>
    <w:rsid w:val="00BD6CFE"/>
    <w:rsid w:val="00BD6E48"/>
    <w:rsid w:val="00BD7660"/>
    <w:rsid w:val="00BE1AB9"/>
    <w:rsid w:val="00BE3D38"/>
    <w:rsid w:val="00BE3D92"/>
    <w:rsid w:val="00BE5BEB"/>
    <w:rsid w:val="00BE5DE8"/>
    <w:rsid w:val="00BE69E3"/>
    <w:rsid w:val="00BE7B02"/>
    <w:rsid w:val="00BF1170"/>
    <w:rsid w:val="00BF1A78"/>
    <w:rsid w:val="00BF340C"/>
    <w:rsid w:val="00BF411B"/>
    <w:rsid w:val="00BF5261"/>
    <w:rsid w:val="00BF553F"/>
    <w:rsid w:val="00BF622C"/>
    <w:rsid w:val="00BF6BC4"/>
    <w:rsid w:val="00C00AAA"/>
    <w:rsid w:val="00C018BF"/>
    <w:rsid w:val="00C01F3B"/>
    <w:rsid w:val="00C023CD"/>
    <w:rsid w:val="00C02DFF"/>
    <w:rsid w:val="00C033B4"/>
    <w:rsid w:val="00C03774"/>
    <w:rsid w:val="00C0450C"/>
    <w:rsid w:val="00C06A67"/>
    <w:rsid w:val="00C07287"/>
    <w:rsid w:val="00C07361"/>
    <w:rsid w:val="00C118F8"/>
    <w:rsid w:val="00C120DD"/>
    <w:rsid w:val="00C126EE"/>
    <w:rsid w:val="00C12D15"/>
    <w:rsid w:val="00C13589"/>
    <w:rsid w:val="00C15981"/>
    <w:rsid w:val="00C159EA"/>
    <w:rsid w:val="00C16558"/>
    <w:rsid w:val="00C17FD9"/>
    <w:rsid w:val="00C215DB"/>
    <w:rsid w:val="00C21851"/>
    <w:rsid w:val="00C220EF"/>
    <w:rsid w:val="00C2247E"/>
    <w:rsid w:val="00C22F15"/>
    <w:rsid w:val="00C25321"/>
    <w:rsid w:val="00C25569"/>
    <w:rsid w:val="00C25669"/>
    <w:rsid w:val="00C25F7C"/>
    <w:rsid w:val="00C26DCF"/>
    <w:rsid w:val="00C27279"/>
    <w:rsid w:val="00C306A1"/>
    <w:rsid w:val="00C31BFC"/>
    <w:rsid w:val="00C328C7"/>
    <w:rsid w:val="00C33A18"/>
    <w:rsid w:val="00C33B22"/>
    <w:rsid w:val="00C33D44"/>
    <w:rsid w:val="00C3426F"/>
    <w:rsid w:val="00C342F6"/>
    <w:rsid w:val="00C3557C"/>
    <w:rsid w:val="00C35D33"/>
    <w:rsid w:val="00C410F7"/>
    <w:rsid w:val="00C41EC6"/>
    <w:rsid w:val="00C42C0F"/>
    <w:rsid w:val="00C43043"/>
    <w:rsid w:val="00C43337"/>
    <w:rsid w:val="00C43ECE"/>
    <w:rsid w:val="00C4424D"/>
    <w:rsid w:val="00C44866"/>
    <w:rsid w:val="00C450F6"/>
    <w:rsid w:val="00C45851"/>
    <w:rsid w:val="00C46815"/>
    <w:rsid w:val="00C470AC"/>
    <w:rsid w:val="00C47B20"/>
    <w:rsid w:val="00C5200C"/>
    <w:rsid w:val="00C523C0"/>
    <w:rsid w:val="00C52C3D"/>
    <w:rsid w:val="00C5340A"/>
    <w:rsid w:val="00C53B6A"/>
    <w:rsid w:val="00C5502F"/>
    <w:rsid w:val="00C55554"/>
    <w:rsid w:val="00C60350"/>
    <w:rsid w:val="00C60BF6"/>
    <w:rsid w:val="00C61543"/>
    <w:rsid w:val="00C61A6C"/>
    <w:rsid w:val="00C61F20"/>
    <w:rsid w:val="00C62859"/>
    <w:rsid w:val="00C629D7"/>
    <w:rsid w:val="00C62FD2"/>
    <w:rsid w:val="00C63403"/>
    <w:rsid w:val="00C63BA6"/>
    <w:rsid w:val="00C64EFB"/>
    <w:rsid w:val="00C66CBC"/>
    <w:rsid w:val="00C707F8"/>
    <w:rsid w:val="00C7196A"/>
    <w:rsid w:val="00C725BE"/>
    <w:rsid w:val="00C74521"/>
    <w:rsid w:val="00C752B1"/>
    <w:rsid w:val="00C75C03"/>
    <w:rsid w:val="00C76721"/>
    <w:rsid w:val="00C76A9E"/>
    <w:rsid w:val="00C776AB"/>
    <w:rsid w:val="00C77D38"/>
    <w:rsid w:val="00C80C0A"/>
    <w:rsid w:val="00C82B71"/>
    <w:rsid w:val="00C8301F"/>
    <w:rsid w:val="00C835B6"/>
    <w:rsid w:val="00C8376E"/>
    <w:rsid w:val="00C85E06"/>
    <w:rsid w:val="00C86FC5"/>
    <w:rsid w:val="00C8745B"/>
    <w:rsid w:val="00C874F3"/>
    <w:rsid w:val="00C87ADB"/>
    <w:rsid w:val="00C9052C"/>
    <w:rsid w:val="00C90F42"/>
    <w:rsid w:val="00C917BD"/>
    <w:rsid w:val="00C93E87"/>
    <w:rsid w:val="00C94012"/>
    <w:rsid w:val="00C94E7B"/>
    <w:rsid w:val="00C9607B"/>
    <w:rsid w:val="00C97505"/>
    <w:rsid w:val="00CA0538"/>
    <w:rsid w:val="00CA065A"/>
    <w:rsid w:val="00CA0DC5"/>
    <w:rsid w:val="00CA1557"/>
    <w:rsid w:val="00CA1750"/>
    <w:rsid w:val="00CA22E1"/>
    <w:rsid w:val="00CA261C"/>
    <w:rsid w:val="00CA2841"/>
    <w:rsid w:val="00CA285D"/>
    <w:rsid w:val="00CA2D8F"/>
    <w:rsid w:val="00CA5051"/>
    <w:rsid w:val="00CA509C"/>
    <w:rsid w:val="00CA54BA"/>
    <w:rsid w:val="00CA567C"/>
    <w:rsid w:val="00CA5D16"/>
    <w:rsid w:val="00CA659A"/>
    <w:rsid w:val="00CA73A5"/>
    <w:rsid w:val="00CB03D2"/>
    <w:rsid w:val="00CB2ECE"/>
    <w:rsid w:val="00CB3215"/>
    <w:rsid w:val="00CB33DD"/>
    <w:rsid w:val="00CB4456"/>
    <w:rsid w:val="00CB5020"/>
    <w:rsid w:val="00CB51AD"/>
    <w:rsid w:val="00CB5D34"/>
    <w:rsid w:val="00CB6494"/>
    <w:rsid w:val="00CB7716"/>
    <w:rsid w:val="00CB7F06"/>
    <w:rsid w:val="00CC1550"/>
    <w:rsid w:val="00CC204C"/>
    <w:rsid w:val="00CC28C9"/>
    <w:rsid w:val="00CC3F04"/>
    <w:rsid w:val="00CC3F36"/>
    <w:rsid w:val="00CC4141"/>
    <w:rsid w:val="00CC5446"/>
    <w:rsid w:val="00CC579D"/>
    <w:rsid w:val="00CC658C"/>
    <w:rsid w:val="00CD0128"/>
    <w:rsid w:val="00CD0499"/>
    <w:rsid w:val="00CD06F3"/>
    <w:rsid w:val="00CD094A"/>
    <w:rsid w:val="00CD0FF8"/>
    <w:rsid w:val="00CD168E"/>
    <w:rsid w:val="00CD1848"/>
    <w:rsid w:val="00CD2861"/>
    <w:rsid w:val="00CD2991"/>
    <w:rsid w:val="00CD3C4C"/>
    <w:rsid w:val="00CD3D54"/>
    <w:rsid w:val="00CD4BAC"/>
    <w:rsid w:val="00CE1CA3"/>
    <w:rsid w:val="00CE2068"/>
    <w:rsid w:val="00CE2D74"/>
    <w:rsid w:val="00CE3BEB"/>
    <w:rsid w:val="00CE3C43"/>
    <w:rsid w:val="00CE5501"/>
    <w:rsid w:val="00CE575C"/>
    <w:rsid w:val="00CE5D04"/>
    <w:rsid w:val="00CF3CAF"/>
    <w:rsid w:val="00CF44E5"/>
    <w:rsid w:val="00CF4663"/>
    <w:rsid w:val="00CF66F8"/>
    <w:rsid w:val="00D00094"/>
    <w:rsid w:val="00D00E47"/>
    <w:rsid w:val="00D0487A"/>
    <w:rsid w:val="00D048A5"/>
    <w:rsid w:val="00D06617"/>
    <w:rsid w:val="00D06955"/>
    <w:rsid w:val="00D06C45"/>
    <w:rsid w:val="00D07246"/>
    <w:rsid w:val="00D072A2"/>
    <w:rsid w:val="00D07CAC"/>
    <w:rsid w:val="00D110CF"/>
    <w:rsid w:val="00D11FEF"/>
    <w:rsid w:val="00D130A7"/>
    <w:rsid w:val="00D1446C"/>
    <w:rsid w:val="00D150B2"/>
    <w:rsid w:val="00D158B4"/>
    <w:rsid w:val="00D1661C"/>
    <w:rsid w:val="00D16A49"/>
    <w:rsid w:val="00D20365"/>
    <w:rsid w:val="00D2217C"/>
    <w:rsid w:val="00D23BE8"/>
    <w:rsid w:val="00D25E1D"/>
    <w:rsid w:val="00D26BCF"/>
    <w:rsid w:val="00D301E3"/>
    <w:rsid w:val="00D30272"/>
    <w:rsid w:val="00D3034B"/>
    <w:rsid w:val="00D30624"/>
    <w:rsid w:val="00D314E4"/>
    <w:rsid w:val="00D3413C"/>
    <w:rsid w:val="00D3454D"/>
    <w:rsid w:val="00D346F4"/>
    <w:rsid w:val="00D35944"/>
    <w:rsid w:val="00D37ED7"/>
    <w:rsid w:val="00D40C79"/>
    <w:rsid w:val="00D41296"/>
    <w:rsid w:val="00D415CE"/>
    <w:rsid w:val="00D4182C"/>
    <w:rsid w:val="00D41E9A"/>
    <w:rsid w:val="00D42669"/>
    <w:rsid w:val="00D4369D"/>
    <w:rsid w:val="00D46E52"/>
    <w:rsid w:val="00D46E5C"/>
    <w:rsid w:val="00D4764E"/>
    <w:rsid w:val="00D479B4"/>
    <w:rsid w:val="00D50DF9"/>
    <w:rsid w:val="00D5127D"/>
    <w:rsid w:val="00D5193C"/>
    <w:rsid w:val="00D51CF5"/>
    <w:rsid w:val="00D5241F"/>
    <w:rsid w:val="00D528A1"/>
    <w:rsid w:val="00D53409"/>
    <w:rsid w:val="00D54A54"/>
    <w:rsid w:val="00D55225"/>
    <w:rsid w:val="00D557A1"/>
    <w:rsid w:val="00D55C7C"/>
    <w:rsid w:val="00D56327"/>
    <w:rsid w:val="00D571FC"/>
    <w:rsid w:val="00D57FD6"/>
    <w:rsid w:val="00D601E2"/>
    <w:rsid w:val="00D60FCA"/>
    <w:rsid w:val="00D61465"/>
    <w:rsid w:val="00D615F8"/>
    <w:rsid w:val="00D619AA"/>
    <w:rsid w:val="00D640B5"/>
    <w:rsid w:val="00D642D2"/>
    <w:rsid w:val="00D64D74"/>
    <w:rsid w:val="00D666D2"/>
    <w:rsid w:val="00D66866"/>
    <w:rsid w:val="00D668DE"/>
    <w:rsid w:val="00D669A8"/>
    <w:rsid w:val="00D670D7"/>
    <w:rsid w:val="00D67CD3"/>
    <w:rsid w:val="00D7011D"/>
    <w:rsid w:val="00D7031C"/>
    <w:rsid w:val="00D7191F"/>
    <w:rsid w:val="00D72BB3"/>
    <w:rsid w:val="00D7315D"/>
    <w:rsid w:val="00D73327"/>
    <w:rsid w:val="00D73D41"/>
    <w:rsid w:val="00D743F3"/>
    <w:rsid w:val="00D75E75"/>
    <w:rsid w:val="00D76476"/>
    <w:rsid w:val="00D765EA"/>
    <w:rsid w:val="00D76994"/>
    <w:rsid w:val="00D76E51"/>
    <w:rsid w:val="00D7752A"/>
    <w:rsid w:val="00D778F0"/>
    <w:rsid w:val="00D77D4C"/>
    <w:rsid w:val="00D8020C"/>
    <w:rsid w:val="00D80643"/>
    <w:rsid w:val="00D808C1"/>
    <w:rsid w:val="00D81780"/>
    <w:rsid w:val="00D828DB"/>
    <w:rsid w:val="00D82DF6"/>
    <w:rsid w:val="00D84E7D"/>
    <w:rsid w:val="00D8522D"/>
    <w:rsid w:val="00D85A33"/>
    <w:rsid w:val="00D87F06"/>
    <w:rsid w:val="00D901B5"/>
    <w:rsid w:val="00D920CF"/>
    <w:rsid w:val="00D92E80"/>
    <w:rsid w:val="00D92EFE"/>
    <w:rsid w:val="00D93FA0"/>
    <w:rsid w:val="00D94432"/>
    <w:rsid w:val="00D956AC"/>
    <w:rsid w:val="00D96B4C"/>
    <w:rsid w:val="00D96F2C"/>
    <w:rsid w:val="00DA1C97"/>
    <w:rsid w:val="00DA2D90"/>
    <w:rsid w:val="00DA30F0"/>
    <w:rsid w:val="00DA367D"/>
    <w:rsid w:val="00DA4119"/>
    <w:rsid w:val="00DA45F6"/>
    <w:rsid w:val="00DA763B"/>
    <w:rsid w:val="00DA7B84"/>
    <w:rsid w:val="00DA7FAB"/>
    <w:rsid w:val="00DB0C0B"/>
    <w:rsid w:val="00DB0E96"/>
    <w:rsid w:val="00DB112D"/>
    <w:rsid w:val="00DB12E4"/>
    <w:rsid w:val="00DB1431"/>
    <w:rsid w:val="00DB14D0"/>
    <w:rsid w:val="00DB1763"/>
    <w:rsid w:val="00DB1D2A"/>
    <w:rsid w:val="00DB2854"/>
    <w:rsid w:val="00DB3569"/>
    <w:rsid w:val="00DB3DC8"/>
    <w:rsid w:val="00DB4B6E"/>
    <w:rsid w:val="00DB4CA0"/>
    <w:rsid w:val="00DB673A"/>
    <w:rsid w:val="00DB699E"/>
    <w:rsid w:val="00DB6A60"/>
    <w:rsid w:val="00DB79A8"/>
    <w:rsid w:val="00DC0D0A"/>
    <w:rsid w:val="00DC3313"/>
    <w:rsid w:val="00DC4209"/>
    <w:rsid w:val="00DC555C"/>
    <w:rsid w:val="00DC659C"/>
    <w:rsid w:val="00DC73AE"/>
    <w:rsid w:val="00DC7501"/>
    <w:rsid w:val="00DC7E86"/>
    <w:rsid w:val="00DD6EFB"/>
    <w:rsid w:val="00DD6F79"/>
    <w:rsid w:val="00DD6F93"/>
    <w:rsid w:val="00DE0B4F"/>
    <w:rsid w:val="00DE0DD3"/>
    <w:rsid w:val="00DE116E"/>
    <w:rsid w:val="00DE1E82"/>
    <w:rsid w:val="00DE2383"/>
    <w:rsid w:val="00DE33B8"/>
    <w:rsid w:val="00DE412E"/>
    <w:rsid w:val="00DE51A1"/>
    <w:rsid w:val="00DE7B47"/>
    <w:rsid w:val="00DF0502"/>
    <w:rsid w:val="00DF0C7B"/>
    <w:rsid w:val="00DF0FD7"/>
    <w:rsid w:val="00DF1C71"/>
    <w:rsid w:val="00DF1D9F"/>
    <w:rsid w:val="00DF2442"/>
    <w:rsid w:val="00DF24BA"/>
    <w:rsid w:val="00DF31F8"/>
    <w:rsid w:val="00DF37A0"/>
    <w:rsid w:val="00DF3915"/>
    <w:rsid w:val="00DF3D2A"/>
    <w:rsid w:val="00DF4E5F"/>
    <w:rsid w:val="00DF63A5"/>
    <w:rsid w:val="00DF680B"/>
    <w:rsid w:val="00E0247F"/>
    <w:rsid w:val="00E0337C"/>
    <w:rsid w:val="00E038CF"/>
    <w:rsid w:val="00E049E1"/>
    <w:rsid w:val="00E051A4"/>
    <w:rsid w:val="00E053CD"/>
    <w:rsid w:val="00E05AB5"/>
    <w:rsid w:val="00E0601E"/>
    <w:rsid w:val="00E07CD3"/>
    <w:rsid w:val="00E07EE7"/>
    <w:rsid w:val="00E10CA3"/>
    <w:rsid w:val="00E12594"/>
    <w:rsid w:val="00E13592"/>
    <w:rsid w:val="00E136D0"/>
    <w:rsid w:val="00E15237"/>
    <w:rsid w:val="00E15B07"/>
    <w:rsid w:val="00E179B0"/>
    <w:rsid w:val="00E210E3"/>
    <w:rsid w:val="00E2200E"/>
    <w:rsid w:val="00E22800"/>
    <w:rsid w:val="00E232F3"/>
    <w:rsid w:val="00E23913"/>
    <w:rsid w:val="00E24204"/>
    <w:rsid w:val="00E24FB8"/>
    <w:rsid w:val="00E258E1"/>
    <w:rsid w:val="00E259E1"/>
    <w:rsid w:val="00E26895"/>
    <w:rsid w:val="00E31F00"/>
    <w:rsid w:val="00E322C7"/>
    <w:rsid w:val="00E3288F"/>
    <w:rsid w:val="00E32BE8"/>
    <w:rsid w:val="00E32E90"/>
    <w:rsid w:val="00E330BF"/>
    <w:rsid w:val="00E37ABD"/>
    <w:rsid w:val="00E40835"/>
    <w:rsid w:val="00E40BD3"/>
    <w:rsid w:val="00E40EFE"/>
    <w:rsid w:val="00E41141"/>
    <w:rsid w:val="00E41BA0"/>
    <w:rsid w:val="00E42712"/>
    <w:rsid w:val="00E42AA6"/>
    <w:rsid w:val="00E435CB"/>
    <w:rsid w:val="00E4408E"/>
    <w:rsid w:val="00E4487E"/>
    <w:rsid w:val="00E44FAF"/>
    <w:rsid w:val="00E45265"/>
    <w:rsid w:val="00E453E0"/>
    <w:rsid w:val="00E46396"/>
    <w:rsid w:val="00E518F1"/>
    <w:rsid w:val="00E5215E"/>
    <w:rsid w:val="00E5244B"/>
    <w:rsid w:val="00E52D88"/>
    <w:rsid w:val="00E535B8"/>
    <w:rsid w:val="00E54064"/>
    <w:rsid w:val="00E54309"/>
    <w:rsid w:val="00E54CFA"/>
    <w:rsid w:val="00E5575D"/>
    <w:rsid w:val="00E55966"/>
    <w:rsid w:val="00E559F8"/>
    <w:rsid w:val="00E6019C"/>
    <w:rsid w:val="00E603FA"/>
    <w:rsid w:val="00E6043A"/>
    <w:rsid w:val="00E6077D"/>
    <w:rsid w:val="00E613D4"/>
    <w:rsid w:val="00E621F5"/>
    <w:rsid w:val="00E636CF"/>
    <w:rsid w:val="00E63F82"/>
    <w:rsid w:val="00E646AA"/>
    <w:rsid w:val="00E64BB9"/>
    <w:rsid w:val="00E64C9F"/>
    <w:rsid w:val="00E6613D"/>
    <w:rsid w:val="00E66D6B"/>
    <w:rsid w:val="00E6798C"/>
    <w:rsid w:val="00E67A8B"/>
    <w:rsid w:val="00E70801"/>
    <w:rsid w:val="00E7098B"/>
    <w:rsid w:val="00E71074"/>
    <w:rsid w:val="00E711F0"/>
    <w:rsid w:val="00E718E2"/>
    <w:rsid w:val="00E725BE"/>
    <w:rsid w:val="00E72FAE"/>
    <w:rsid w:val="00E7407E"/>
    <w:rsid w:val="00E740D6"/>
    <w:rsid w:val="00E74745"/>
    <w:rsid w:val="00E777F7"/>
    <w:rsid w:val="00E77FFA"/>
    <w:rsid w:val="00E801E3"/>
    <w:rsid w:val="00E8145E"/>
    <w:rsid w:val="00E81DD0"/>
    <w:rsid w:val="00E82DF7"/>
    <w:rsid w:val="00E82F05"/>
    <w:rsid w:val="00E83933"/>
    <w:rsid w:val="00E840A2"/>
    <w:rsid w:val="00E8505A"/>
    <w:rsid w:val="00E9205F"/>
    <w:rsid w:val="00E93513"/>
    <w:rsid w:val="00E93525"/>
    <w:rsid w:val="00E93B88"/>
    <w:rsid w:val="00E942B7"/>
    <w:rsid w:val="00E94889"/>
    <w:rsid w:val="00E954A6"/>
    <w:rsid w:val="00E95C5D"/>
    <w:rsid w:val="00E965C9"/>
    <w:rsid w:val="00E974BE"/>
    <w:rsid w:val="00EA1004"/>
    <w:rsid w:val="00EA2BCF"/>
    <w:rsid w:val="00EA2E93"/>
    <w:rsid w:val="00EA4119"/>
    <w:rsid w:val="00EA4276"/>
    <w:rsid w:val="00EA431D"/>
    <w:rsid w:val="00EA4381"/>
    <w:rsid w:val="00EA4776"/>
    <w:rsid w:val="00EA4E28"/>
    <w:rsid w:val="00EA51D0"/>
    <w:rsid w:val="00EA5F74"/>
    <w:rsid w:val="00EA6331"/>
    <w:rsid w:val="00EA638D"/>
    <w:rsid w:val="00EA7CF3"/>
    <w:rsid w:val="00EA7D91"/>
    <w:rsid w:val="00EB0774"/>
    <w:rsid w:val="00EB16FD"/>
    <w:rsid w:val="00EB1DEA"/>
    <w:rsid w:val="00EB2028"/>
    <w:rsid w:val="00EB2264"/>
    <w:rsid w:val="00EB31C1"/>
    <w:rsid w:val="00EB37D7"/>
    <w:rsid w:val="00EB3BCA"/>
    <w:rsid w:val="00EB4719"/>
    <w:rsid w:val="00EB49B2"/>
    <w:rsid w:val="00EB4C19"/>
    <w:rsid w:val="00EB5B7E"/>
    <w:rsid w:val="00EB6F75"/>
    <w:rsid w:val="00EB7022"/>
    <w:rsid w:val="00EB71CE"/>
    <w:rsid w:val="00EB72C4"/>
    <w:rsid w:val="00EB7C8F"/>
    <w:rsid w:val="00EC0180"/>
    <w:rsid w:val="00EC0794"/>
    <w:rsid w:val="00EC0F54"/>
    <w:rsid w:val="00EC1B2C"/>
    <w:rsid w:val="00EC217B"/>
    <w:rsid w:val="00EC3FA4"/>
    <w:rsid w:val="00EC4AEE"/>
    <w:rsid w:val="00EC590A"/>
    <w:rsid w:val="00EC5958"/>
    <w:rsid w:val="00EC5EFE"/>
    <w:rsid w:val="00EC5F01"/>
    <w:rsid w:val="00EC5F83"/>
    <w:rsid w:val="00EC7703"/>
    <w:rsid w:val="00EC7C82"/>
    <w:rsid w:val="00ED0167"/>
    <w:rsid w:val="00ED0A44"/>
    <w:rsid w:val="00ED0DF2"/>
    <w:rsid w:val="00ED14DC"/>
    <w:rsid w:val="00ED16EF"/>
    <w:rsid w:val="00ED640B"/>
    <w:rsid w:val="00ED65DE"/>
    <w:rsid w:val="00ED6EEA"/>
    <w:rsid w:val="00ED7060"/>
    <w:rsid w:val="00ED75FE"/>
    <w:rsid w:val="00ED7B6B"/>
    <w:rsid w:val="00EE0B0B"/>
    <w:rsid w:val="00EE163B"/>
    <w:rsid w:val="00EE3400"/>
    <w:rsid w:val="00EE4327"/>
    <w:rsid w:val="00EE44D4"/>
    <w:rsid w:val="00EE51E3"/>
    <w:rsid w:val="00EE62EC"/>
    <w:rsid w:val="00EE6315"/>
    <w:rsid w:val="00EE7032"/>
    <w:rsid w:val="00EF1867"/>
    <w:rsid w:val="00EF19F8"/>
    <w:rsid w:val="00EF5C81"/>
    <w:rsid w:val="00EF7256"/>
    <w:rsid w:val="00EF7332"/>
    <w:rsid w:val="00F00D83"/>
    <w:rsid w:val="00F0234D"/>
    <w:rsid w:val="00F02874"/>
    <w:rsid w:val="00F0305F"/>
    <w:rsid w:val="00F036B2"/>
    <w:rsid w:val="00F06601"/>
    <w:rsid w:val="00F06886"/>
    <w:rsid w:val="00F07081"/>
    <w:rsid w:val="00F07437"/>
    <w:rsid w:val="00F07454"/>
    <w:rsid w:val="00F10BC6"/>
    <w:rsid w:val="00F10C6D"/>
    <w:rsid w:val="00F1150C"/>
    <w:rsid w:val="00F118EC"/>
    <w:rsid w:val="00F1252B"/>
    <w:rsid w:val="00F126F3"/>
    <w:rsid w:val="00F12933"/>
    <w:rsid w:val="00F12AE9"/>
    <w:rsid w:val="00F13BEC"/>
    <w:rsid w:val="00F13D19"/>
    <w:rsid w:val="00F1581D"/>
    <w:rsid w:val="00F15D62"/>
    <w:rsid w:val="00F16174"/>
    <w:rsid w:val="00F22ACB"/>
    <w:rsid w:val="00F23B5F"/>
    <w:rsid w:val="00F2528B"/>
    <w:rsid w:val="00F253BA"/>
    <w:rsid w:val="00F255B1"/>
    <w:rsid w:val="00F310AA"/>
    <w:rsid w:val="00F33AD3"/>
    <w:rsid w:val="00F34D02"/>
    <w:rsid w:val="00F36F93"/>
    <w:rsid w:val="00F373F3"/>
    <w:rsid w:val="00F37539"/>
    <w:rsid w:val="00F40A37"/>
    <w:rsid w:val="00F41862"/>
    <w:rsid w:val="00F41A8B"/>
    <w:rsid w:val="00F41CF8"/>
    <w:rsid w:val="00F4234F"/>
    <w:rsid w:val="00F42379"/>
    <w:rsid w:val="00F42418"/>
    <w:rsid w:val="00F431E7"/>
    <w:rsid w:val="00F43664"/>
    <w:rsid w:val="00F4501A"/>
    <w:rsid w:val="00F466A6"/>
    <w:rsid w:val="00F46BF4"/>
    <w:rsid w:val="00F501C7"/>
    <w:rsid w:val="00F51235"/>
    <w:rsid w:val="00F514E1"/>
    <w:rsid w:val="00F51C8F"/>
    <w:rsid w:val="00F52D74"/>
    <w:rsid w:val="00F534DD"/>
    <w:rsid w:val="00F53E33"/>
    <w:rsid w:val="00F554F1"/>
    <w:rsid w:val="00F55A1F"/>
    <w:rsid w:val="00F56D90"/>
    <w:rsid w:val="00F571DF"/>
    <w:rsid w:val="00F60193"/>
    <w:rsid w:val="00F601D8"/>
    <w:rsid w:val="00F6299A"/>
    <w:rsid w:val="00F63D92"/>
    <w:rsid w:val="00F63FD5"/>
    <w:rsid w:val="00F642DA"/>
    <w:rsid w:val="00F66CA5"/>
    <w:rsid w:val="00F679E1"/>
    <w:rsid w:val="00F67CC7"/>
    <w:rsid w:val="00F7009F"/>
    <w:rsid w:val="00F7025D"/>
    <w:rsid w:val="00F70AB4"/>
    <w:rsid w:val="00F70EB2"/>
    <w:rsid w:val="00F70F23"/>
    <w:rsid w:val="00F70FAD"/>
    <w:rsid w:val="00F710D2"/>
    <w:rsid w:val="00F74340"/>
    <w:rsid w:val="00F750FD"/>
    <w:rsid w:val="00F7520D"/>
    <w:rsid w:val="00F7557A"/>
    <w:rsid w:val="00F75ABA"/>
    <w:rsid w:val="00F800A3"/>
    <w:rsid w:val="00F81FD2"/>
    <w:rsid w:val="00F82B1D"/>
    <w:rsid w:val="00F831D3"/>
    <w:rsid w:val="00F8383D"/>
    <w:rsid w:val="00F8462D"/>
    <w:rsid w:val="00F84B11"/>
    <w:rsid w:val="00F8517B"/>
    <w:rsid w:val="00F852A9"/>
    <w:rsid w:val="00F86141"/>
    <w:rsid w:val="00F86A0B"/>
    <w:rsid w:val="00F86ECC"/>
    <w:rsid w:val="00F86FA2"/>
    <w:rsid w:val="00F91475"/>
    <w:rsid w:val="00F91DA9"/>
    <w:rsid w:val="00F9282E"/>
    <w:rsid w:val="00F92839"/>
    <w:rsid w:val="00F932EA"/>
    <w:rsid w:val="00F941B0"/>
    <w:rsid w:val="00F94968"/>
    <w:rsid w:val="00F94C9B"/>
    <w:rsid w:val="00F953B3"/>
    <w:rsid w:val="00F96011"/>
    <w:rsid w:val="00F96CC9"/>
    <w:rsid w:val="00F96EA3"/>
    <w:rsid w:val="00FA0379"/>
    <w:rsid w:val="00FA0A90"/>
    <w:rsid w:val="00FA1AB2"/>
    <w:rsid w:val="00FA209F"/>
    <w:rsid w:val="00FA226E"/>
    <w:rsid w:val="00FA2400"/>
    <w:rsid w:val="00FA27E5"/>
    <w:rsid w:val="00FA296F"/>
    <w:rsid w:val="00FA321F"/>
    <w:rsid w:val="00FA3A41"/>
    <w:rsid w:val="00FA4B81"/>
    <w:rsid w:val="00FA50DB"/>
    <w:rsid w:val="00FA680B"/>
    <w:rsid w:val="00FA6BD8"/>
    <w:rsid w:val="00FA6F9E"/>
    <w:rsid w:val="00FA7292"/>
    <w:rsid w:val="00FB044E"/>
    <w:rsid w:val="00FB164C"/>
    <w:rsid w:val="00FB26AD"/>
    <w:rsid w:val="00FB38D0"/>
    <w:rsid w:val="00FB3904"/>
    <w:rsid w:val="00FB414A"/>
    <w:rsid w:val="00FB4D2C"/>
    <w:rsid w:val="00FB5118"/>
    <w:rsid w:val="00FC0A46"/>
    <w:rsid w:val="00FC227A"/>
    <w:rsid w:val="00FC3501"/>
    <w:rsid w:val="00FC3BDA"/>
    <w:rsid w:val="00FC41CF"/>
    <w:rsid w:val="00FC4DCA"/>
    <w:rsid w:val="00FC67FC"/>
    <w:rsid w:val="00FC686F"/>
    <w:rsid w:val="00FC69C5"/>
    <w:rsid w:val="00FD129C"/>
    <w:rsid w:val="00FD1569"/>
    <w:rsid w:val="00FD65A5"/>
    <w:rsid w:val="00FD69DD"/>
    <w:rsid w:val="00FD6F56"/>
    <w:rsid w:val="00FD7AD2"/>
    <w:rsid w:val="00FE01C1"/>
    <w:rsid w:val="00FE0F52"/>
    <w:rsid w:val="00FE12AA"/>
    <w:rsid w:val="00FE2561"/>
    <w:rsid w:val="00FE4923"/>
    <w:rsid w:val="00FE5157"/>
    <w:rsid w:val="00FE5CAA"/>
    <w:rsid w:val="00FE642B"/>
    <w:rsid w:val="00FE6F17"/>
    <w:rsid w:val="00FE753C"/>
    <w:rsid w:val="00FE7EC3"/>
    <w:rsid w:val="00FF1F7F"/>
    <w:rsid w:val="00FF4789"/>
    <w:rsid w:val="00FF52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E4031B6"/>
  <w15:chartTrackingRefBased/>
  <w15:docId w15:val="{3777A6A9-6D72-4470-BD86-1034B49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6B4"/>
    <w:pPr>
      <w:suppressAutoHyphens/>
      <w:spacing w:after="160" w:line="252" w:lineRule="auto"/>
    </w:pPr>
    <w:rPr>
      <w:rFonts w:ascii="Calibri" w:eastAsia="SimSun" w:hAnsi="Calibri" w:cs="font400"/>
      <w:sz w:val="22"/>
      <w:szCs w:val="22"/>
      <w:lang w:eastAsia="ar-SA"/>
    </w:rPr>
  </w:style>
  <w:style w:type="paragraph" w:styleId="Titre1">
    <w:name w:val="heading 1"/>
    <w:basedOn w:val="Normal"/>
    <w:next w:val="Corpsdetexte"/>
    <w:qFormat/>
    <w:pPr>
      <w:keepNext/>
      <w:numPr>
        <w:numId w:val="1"/>
      </w:numPr>
      <w:spacing w:before="240" w:after="60" w:line="276" w:lineRule="auto"/>
      <w:outlineLvl w:val="0"/>
    </w:pPr>
    <w:rPr>
      <w:rFonts w:ascii="Cambria" w:eastAsia="Times New Roman" w:hAnsi="Cambria" w:cs="Times New Roman"/>
      <w:b/>
      <w:bCs/>
      <w:kern w:val="1"/>
      <w:sz w:val="32"/>
      <w:szCs w:val="32"/>
    </w:rPr>
  </w:style>
  <w:style w:type="paragraph" w:styleId="Titre2">
    <w:name w:val="heading 2"/>
    <w:basedOn w:val="Normal"/>
    <w:next w:val="Corpsdetexte"/>
    <w:uiPriority w:val="9"/>
    <w:qFormat/>
    <w:pPr>
      <w:keepNext/>
      <w:numPr>
        <w:ilvl w:val="1"/>
        <w:numId w:val="1"/>
      </w:numPr>
      <w:spacing w:before="240" w:after="60" w:line="276" w:lineRule="auto"/>
      <w:outlineLvl w:val="1"/>
    </w:pPr>
    <w:rPr>
      <w:rFonts w:ascii="Cambria" w:eastAsia="Times New Roman" w:hAnsi="Cambria" w:cs="Times New Roman"/>
      <w:b/>
      <w:bCs/>
      <w:i/>
      <w:iCs/>
      <w:sz w:val="28"/>
      <w:szCs w:val="28"/>
    </w:rPr>
  </w:style>
  <w:style w:type="paragraph" w:styleId="Titre3">
    <w:name w:val="heading 3"/>
    <w:basedOn w:val="Normal"/>
    <w:next w:val="Corpsdetexte"/>
    <w:qFormat/>
    <w:pPr>
      <w:keepNext/>
      <w:keepLines/>
      <w:numPr>
        <w:ilvl w:val="2"/>
        <w:numId w:val="1"/>
      </w:numPr>
      <w:spacing w:before="40" w:after="0" w:line="100" w:lineRule="atLeast"/>
      <w:ind w:left="567" w:firstLine="0"/>
      <w:jc w:val="both"/>
      <w:outlineLvl w:val="2"/>
    </w:pPr>
    <w:rPr>
      <w:rFonts w:ascii="Calibri Light" w:hAnsi="Calibri Light" w:cs="Calibri Light"/>
      <w:color w:val="1F4D78"/>
      <w:sz w:val="24"/>
      <w:szCs w:val="24"/>
    </w:rPr>
  </w:style>
  <w:style w:type="paragraph" w:styleId="Titre4">
    <w:name w:val="heading 4"/>
    <w:basedOn w:val="Normal"/>
    <w:next w:val="Corpsdetexte"/>
    <w:qFormat/>
    <w:pPr>
      <w:keepNext/>
      <w:keepLines/>
      <w:numPr>
        <w:ilvl w:val="3"/>
        <w:numId w:val="1"/>
      </w:numPr>
      <w:spacing w:before="200" w:after="0" w:line="276" w:lineRule="auto"/>
      <w:outlineLvl w:val="3"/>
    </w:pPr>
    <w:rPr>
      <w:rFonts w:ascii="Cambria" w:eastAsia="Times New Roman" w:hAnsi="Cambria" w:cs="Times New Roman"/>
      <w:b/>
      <w:bCs/>
      <w:i/>
      <w:iCs/>
      <w:color w:val="4F81BD"/>
    </w:rPr>
  </w:style>
  <w:style w:type="paragraph" w:styleId="Titre5">
    <w:name w:val="heading 5"/>
    <w:basedOn w:val="Normal"/>
    <w:next w:val="Corpsdetexte"/>
    <w:qFormat/>
    <w:pPr>
      <w:keepNext/>
      <w:keepLines/>
      <w:numPr>
        <w:ilvl w:val="4"/>
        <w:numId w:val="1"/>
      </w:numPr>
      <w:spacing w:before="40" w:after="0" w:line="100" w:lineRule="atLeast"/>
      <w:ind w:left="567" w:firstLine="0"/>
      <w:jc w:val="both"/>
      <w:outlineLvl w:val="4"/>
    </w:pPr>
    <w:rPr>
      <w:rFonts w:ascii="Calibri Light" w:hAnsi="Calibri Light" w:cs="Calibri Light"/>
      <w:color w:val="2E74B5"/>
      <w:sz w:val="24"/>
      <w:szCs w:val="20"/>
    </w:rPr>
  </w:style>
  <w:style w:type="paragraph" w:styleId="Titre9">
    <w:name w:val="heading 9"/>
    <w:basedOn w:val="Normal"/>
    <w:next w:val="Corpsdetexte"/>
    <w:qFormat/>
    <w:pPr>
      <w:numPr>
        <w:ilvl w:val="8"/>
        <w:numId w:val="1"/>
      </w:numPr>
      <w:spacing w:before="240" w:after="60" w:line="276" w:lineRule="auto"/>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Cambria" w:hAnsi="Symbol" w:cs="Symbol"/>
      <w:sz w:val="24"/>
      <w:szCs w:val="24"/>
      <w:shd w:val="clear" w:color="auto" w:fill="FFFF00"/>
    </w:rPr>
  </w:style>
  <w:style w:type="character" w:customStyle="1" w:styleId="WW8Num2z1">
    <w:name w:val="WW8Num2z1"/>
    <w:rPr>
      <w:rFonts w:ascii="Garamond" w:eastAsia="Times New Roman" w:hAnsi="Garamond" w:cs="Arial"/>
      <w:bCs/>
      <w:iCs/>
      <w:sz w:val="24"/>
      <w:szCs w:val="24"/>
      <w:shd w:val="clear" w:color="auto" w:fill="FFFF00"/>
    </w:rPr>
  </w:style>
  <w:style w:type="character" w:customStyle="1" w:styleId="WW8Num2z2">
    <w:name w:val="WW8Num2z2"/>
    <w:rPr>
      <w:rFonts w:ascii="Wingdings" w:eastAsia="Cambria" w:hAnsi="Wingdings" w:cs="Wingdings"/>
      <w:sz w:val="24"/>
      <w:szCs w:val="24"/>
      <w:shd w:val="clear" w:color="auto" w:fill="FFFF00"/>
    </w:rPr>
  </w:style>
  <w:style w:type="character" w:customStyle="1" w:styleId="WW8Num2z3">
    <w:name w:val="WW8Num2z3"/>
    <w:rPr>
      <w:rFonts w:ascii="Wingdings" w:hAnsi="Wingdings" w:cs="Arial"/>
      <w:color w:val="00000A"/>
    </w:rPr>
  </w:style>
  <w:style w:type="character" w:customStyle="1" w:styleId="WW8Num2z4">
    <w:name w:val="WW8Num2z4"/>
    <w:rPr>
      <w:rFonts w:ascii="Courier New" w:hAnsi="Courier New" w:cs="Courier New"/>
    </w:rPr>
  </w:style>
  <w:style w:type="character" w:customStyle="1" w:styleId="WW8Num3z0">
    <w:name w:val="WW8Num3z0"/>
    <w:rPr>
      <w:rFonts w:ascii="Arial"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Arial" w:hAnsi="Arial" w:cs="Arial Unicode MS"/>
      <w:color w:val="00000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Arial" w:eastAsia="Times New Roman" w:hAnsi="Arial" w:cs="Arial Unicode MS"/>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Arial" w:hAnsi="Arial" w:cs="Arial Unicode MS"/>
    </w:rPr>
  </w:style>
  <w:style w:type="character" w:customStyle="1" w:styleId="WW8Num8z1">
    <w:name w:val="WW8Num8z1"/>
    <w:rPr>
      <w:rFonts w:ascii="Wingdings" w:hAnsi="Wingdings" w:cs="Arial"/>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8z4">
    <w:name w:val="WW8Num8z4"/>
    <w:rPr>
      <w:rFonts w:ascii="Courier New" w:hAnsi="Courier New" w:cs="Courier New"/>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Unicode MS"/>
      <w:color w:val="00000A"/>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hAnsi="Arial" w:cs="Arial Unicode MS"/>
      <w:color w:val="00000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Arial" w:hAnsi="Arial" w:cs="Arial Unicode MS"/>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3z0">
    <w:name w:val="WW8Num13z0"/>
  </w:style>
  <w:style w:type="character" w:customStyle="1" w:styleId="WW8Num14z0">
    <w:name w:val="WW8Num14z0"/>
  </w:style>
  <w:style w:type="character" w:customStyle="1" w:styleId="WW8Num15z0">
    <w:name w:val="WW8Num15z0"/>
    <w:rPr>
      <w:rFonts w:cs="Arial"/>
      <w:caps w:val="0"/>
      <w:smallCaps w:val="0"/>
      <w:sz w:val="28"/>
      <w:szCs w:val="28"/>
    </w:rPr>
  </w:style>
  <w:style w:type="character" w:customStyle="1" w:styleId="WW8Num16z0">
    <w:name w:val="WW8Num16z0"/>
  </w:style>
  <w:style w:type="character" w:customStyle="1" w:styleId="WW8Num17z0">
    <w:name w:val="WW8Num17z0"/>
    <w:rPr>
      <w:rFonts w:cs="Arial"/>
      <w:caps w:val="0"/>
      <w:smallCaps w:val="0"/>
      <w:sz w:val="28"/>
      <w:szCs w:val="28"/>
    </w:rPr>
  </w:style>
  <w:style w:type="character" w:customStyle="1" w:styleId="WW8Num18z0">
    <w:name w:val="WW8Num18z0"/>
    <w:rPr>
      <w:rFonts w:ascii="Symbol" w:hAnsi="Symbol" w:cs="Symbol"/>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sz w:val="24"/>
      <w:szCs w:val="24"/>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OpenSymbol" w:hAnsi="OpenSymbol" w:cs="OpenSymbol"/>
      <w:szCs w:val="24"/>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rPr>
      <w:rFonts w:ascii="Symbol" w:eastAsia="Times New Roman" w:hAnsi="Symbol" w:cs="Symbol" w:hint="default"/>
      <w:sz w:val="24"/>
      <w:szCs w:val="24"/>
      <w:shd w:val="clear" w:color="auto" w:fill="FFFF00"/>
    </w:rPr>
  </w:style>
  <w:style w:type="character" w:customStyle="1" w:styleId="WW8Num3z3">
    <w:name w:val="WW8Num3z3"/>
    <w:rPr>
      <w:rFonts w:ascii="Symbol" w:hAnsi="Symbol" w:cs="Symbol"/>
    </w:rPr>
  </w:style>
  <w:style w:type="character" w:customStyle="1" w:styleId="WW8Num4z4">
    <w:name w:val="WW8Num4z4"/>
    <w:rPr>
      <w:rFonts w:ascii="Courier New" w:hAnsi="Courier New" w:cs="Courier New"/>
    </w:rPr>
  </w:style>
  <w:style w:type="character" w:customStyle="1" w:styleId="WW8Num7z3">
    <w:name w:val="WW8Num7z3"/>
    <w:rPr>
      <w:rFonts w:ascii="Symbol" w:hAnsi="Symbol" w:cs="Symbol"/>
    </w:rPr>
  </w:style>
  <w:style w:type="character" w:customStyle="1" w:styleId="WW8Num9z3">
    <w:name w:val="WW8Num9z3"/>
    <w:rPr>
      <w:rFonts w:ascii="Symbol" w:hAnsi="Symbol" w:cs="Symbol"/>
    </w:rPr>
  </w:style>
  <w:style w:type="character" w:customStyle="1" w:styleId="WW8Num12z1">
    <w:name w:val="WW8Num12z1"/>
    <w:rPr>
      <w:rFonts w:ascii="Wingdings" w:hAnsi="Wingdings" w:cs="Wingdings"/>
    </w:rPr>
  </w:style>
  <w:style w:type="character" w:customStyle="1" w:styleId="WW8Num12z2">
    <w:name w:val="WW8Num12z2"/>
    <w:rPr>
      <w:rFonts w:ascii="Wingdings" w:hAnsi="Wingdings" w:cs="Wingdings"/>
      <w:color w:val="00000A"/>
    </w:rPr>
  </w:style>
  <w:style w:type="character" w:customStyle="1" w:styleId="WW8Num12z4">
    <w:name w:val="WW8Num12z4"/>
    <w:rPr>
      <w:rFonts w:ascii="Courier New" w:hAnsi="Courier New" w:cs="Courier New"/>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rPr>
      <w:smallCaps/>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1z2">
    <w:name w:val="WW8Num21z2"/>
    <w:rPr>
      <w:rFonts w:ascii="Wingdings" w:hAnsi="Wingdings" w:cs="Wingdings"/>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Garamond" w:eastAsia="Times New Roman" w:hAnsi="Garamond" w:cs="Arial" w:hint="default"/>
      <w:sz w:val="24"/>
      <w:szCs w:val="24"/>
      <w:shd w:val="clear" w:color="auto" w:fill="FFFF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Garamond" w:hAnsi="Garamond" w:cs="Arial"/>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Calibri" w:eastAsia="Times New Roman" w:hAnsi="Calibri"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Garamond" w:eastAsia="Times New Roman" w:hAnsi="Garamond" w:cs="Arial" w:hint="default"/>
      <w:szCs w:val="24"/>
      <w:shd w:val="clear" w:color="auto" w:fill="FFFF00"/>
    </w:rPr>
  </w:style>
  <w:style w:type="character" w:customStyle="1" w:styleId="WW8Num31z1">
    <w:name w:val="WW8Num31z1"/>
    <w:rPr>
      <w:rFonts w:ascii="Courier New" w:hAnsi="Courier New" w:cs="Courier New" w:hint="default"/>
      <w:szCs w:val="24"/>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Garamond" w:eastAsia="Times New Roman" w:hAnsi="Garamond" w:cs="Garamond" w:hint="default"/>
      <w:sz w:val="24"/>
      <w:szCs w:val="24"/>
      <w:shd w:val="clear" w:color="auto" w:fill="FFFF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eastAsia="Times New Roman" w:hAnsi="Garamond"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Arial" w:hAnsi="Arial" w:cs="Times New Roman" w:hint="default"/>
      <w:b/>
      <w:i w:val="0"/>
      <w:caps/>
      <w:sz w:val="52"/>
      <w:szCs w:val="52"/>
    </w:rPr>
  </w:style>
  <w:style w:type="character" w:customStyle="1" w:styleId="WW8Num37z1">
    <w:name w:val="WW8Num37z1"/>
    <w:rPr>
      <w:rFonts w:ascii="Garamond" w:hAnsi="Garamond" w:cs="Times New Roman" w:hint="default"/>
      <w:b/>
      <w:bCs w:val="0"/>
      <w:i w:val="0"/>
      <w:iCs w:val="0"/>
      <w:caps w:val="0"/>
      <w:smallCaps w:val="0"/>
      <w:strike w:val="0"/>
      <w:dstrike w:val="0"/>
      <w:vanish w:val="0"/>
      <w:color w:val="auto"/>
      <w:spacing w:val="0"/>
      <w:w w:val="100"/>
      <w:kern w:val="1"/>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2">
    <w:name w:val="WW8Num37z2"/>
    <w:rPr>
      <w:rFonts w:ascii="Garamond" w:hAnsi="Garamond" w:cs="Times New Roman" w:hint="default"/>
      <w:b/>
      <w:bCs w:val="0"/>
      <w:i/>
      <w:iCs w:val="0"/>
      <w:caps w:val="0"/>
      <w:smallCaps w:val="0"/>
      <w:strike w:val="0"/>
      <w:dstrike w:val="0"/>
      <w:vanish w:val="0"/>
      <w:color w:val="auto"/>
      <w:spacing w:val="0"/>
      <w:w w:val="100"/>
      <w:kern w:val="1"/>
      <w:positio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3">
    <w:name w:val="WW8Num37z3"/>
    <w:rPr>
      <w:rFonts w:ascii="Arial" w:hAnsi="Arial" w:cs="Times New Roman" w:hint="default"/>
      <w:sz w:val="18"/>
      <w:szCs w:val="18"/>
    </w:rPr>
  </w:style>
  <w:style w:type="character" w:customStyle="1" w:styleId="WW8Num37z4">
    <w:name w:val="WW8Num37z4"/>
    <w:rPr>
      <w:rFonts w:cs="Times New Roman" w:hint="default"/>
    </w:rPr>
  </w:style>
  <w:style w:type="character" w:customStyle="1" w:styleId="WW8Num38z0">
    <w:name w:val="WW8Num38z0"/>
    <w:rPr>
      <w:rFonts w:hint="default"/>
    </w:rPr>
  </w:style>
  <w:style w:type="character" w:customStyle="1" w:styleId="WW8Num38z1">
    <w:name w:val="WW8Num38z1"/>
    <w:rPr>
      <w:rFonts w:ascii="Garamond" w:hAnsi="Garamond" w:cs="Garamond"/>
      <w:sz w:val="24"/>
      <w:szCs w:val="24"/>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Garamond" w:hAnsi="Garamond" w:cs="Arial"/>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Garamond" w:hAnsi="Garamond" w:cs="Garamond"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Policepardfaut2">
    <w:name w:val="Police par défaut2"/>
  </w:style>
  <w:style w:type="character" w:customStyle="1" w:styleId="Policepardfaut1">
    <w:name w:val="Police par défaut1"/>
  </w:style>
  <w:style w:type="character" w:customStyle="1" w:styleId="Titre1Car">
    <w:name w:val="Titre 1 Car"/>
    <w:rPr>
      <w:rFonts w:ascii="Cambria" w:eastAsia="Times New Roman" w:hAnsi="Cambria" w:cs="Times New Roman"/>
      <w:b/>
      <w:bCs/>
      <w:kern w:val="1"/>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libri Light" w:hAnsi="Calibri Light" w:cs="font400"/>
      <w:color w:val="1F4D78"/>
      <w:sz w:val="24"/>
      <w:szCs w:val="24"/>
    </w:rPr>
  </w:style>
  <w:style w:type="character" w:customStyle="1" w:styleId="Titre4Car">
    <w:name w:val="Titre 4 Car"/>
    <w:rPr>
      <w:rFonts w:ascii="Cambria" w:eastAsia="Times New Roman" w:hAnsi="Cambria" w:cs="Times New Roman"/>
      <w:b/>
      <w:bCs/>
      <w:i/>
      <w:iCs/>
      <w:color w:val="4F81BD"/>
    </w:rPr>
  </w:style>
  <w:style w:type="character" w:customStyle="1" w:styleId="Titre5Car">
    <w:name w:val="Titre 5 Car"/>
    <w:rPr>
      <w:rFonts w:ascii="Calibri Light" w:hAnsi="Calibri Light" w:cs="font400"/>
      <w:color w:val="2E74B5"/>
      <w:sz w:val="24"/>
      <w:szCs w:val="20"/>
    </w:rPr>
  </w:style>
  <w:style w:type="character" w:customStyle="1" w:styleId="Titre9Car">
    <w:name w:val="Titre 9 Car"/>
    <w:rPr>
      <w:rFonts w:ascii="Cambria" w:eastAsia="Times New Roman" w:hAnsi="Cambria" w:cs="Times New Roman"/>
    </w:rPr>
  </w:style>
  <w:style w:type="character" w:customStyle="1" w:styleId="En-tteCar">
    <w:name w:val="En-tête Car"/>
    <w:rPr>
      <w:rFonts w:ascii="Arial" w:eastAsia="Times New Roman" w:hAnsi="Arial" w:cs="Times New Roman"/>
      <w:sz w:val="24"/>
      <w:szCs w:val="20"/>
    </w:rPr>
  </w:style>
  <w:style w:type="character" w:customStyle="1" w:styleId="PieddepageCar">
    <w:name w:val="Pied de page Car"/>
    <w:rPr>
      <w:rFonts w:ascii="Arial" w:eastAsia="Times New Roman" w:hAnsi="Arial" w:cs="Times New Roman"/>
      <w:sz w:val="24"/>
      <w:szCs w:val="20"/>
    </w:rPr>
  </w:style>
  <w:style w:type="character" w:customStyle="1" w:styleId="apple-converted-space">
    <w:name w:val="apple-converted-space"/>
    <w:basedOn w:val="Policepardfaut1"/>
  </w:style>
  <w:style w:type="character" w:styleId="Lienhypertexte">
    <w:name w:val="Hyperlink"/>
    <w:rPr>
      <w:color w:val="0000FF"/>
      <w:u w:val="single"/>
    </w:rPr>
  </w:style>
  <w:style w:type="character" w:customStyle="1" w:styleId="TitreCar">
    <w:name w:val="Titre Car"/>
    <w:rPr>
      <w:rFonts w:ascii="Arial" w:eastAsia="Times New Roman" w:hAnsi="Arial" w:cs="Times New Roman"/>
      <w:b/>
      <w:bCs/>
      <w:kern w:val="1"/>
      <w:sz w:val="32"/>
      <w:szCs w:val="32"/>
    </w:rPr>
  </w:style>
  <w:style w:type="character" w:customStyle="1" w:styleId="Retraitcorpsdetexte2Car">
    <w:name w:val="Retrait corps de texte 2 Car"/>
    <w:rPr>
      <w:rFonts w:ascii="Arial" w:eastAsia="Times New Roman" w:hAnsi="Arial" w:cs="Times New Roman"/>
      <w:szCs w:val="20"/>
    </w:rPr>
  </w:style>
  <w:style w:type="character" w:customStyle="1" w:styleId="Numrodepage1">
    <w:name w:val="Numéro de page1"/>
    <w:basedOn w:val="Policepardfaut1"/>
  </w:style>
  <w:style w:type="character" w:customStyle="1" w:styleId="CommentaireCar">
    <w:name w:val="Commentaire Car"/>
    <w:rPr>
      <w:rFonts w:ascii="Times New Roman" w:eastAsia="Times New Roman" w:hAnsi="Times New Roman" w:cs="Times New Roman"/>
      <w:sz w:val="20"/>
      <w:szCs w:val="20"/>
    </w:rPr>
  </w:style>
  <w:style w:type="character" w:customStyle="1" w:styleId="Marquedecommentaire1">
    <w:name w:val="Marque de commentaire1"/>
    <w:rPr>
      <w:sz w:val="16"/>
      <w:szCs w:val="16"/>
    </w:rPr>
  </w:style>
  <w:style w:type="character" w:customStyle="1" w:styleId="ObjetducommentaireCar">
    <w:name w:val="Objet du commentaire Car"/>
    <w:rPr>
      <w:rFonts w:ascii="Times New Roman" w:eastAsia="Times New Roman" w:hAnsi="Times New Roman" w:cs="Times New Roman"/>
      <w:b/>
      <w:bCs/>
      <w:sz w:val="20"/>
      <w:szCs w:val="20"/>
    </w:rPr>
  </w:style>
  <w:style w:type="character" w:customStyle="1" w:styleId="ObjetducommentaireCar1">
    <w:name w:val="Objet du commentaire Car1"/>
    <w:rPr>
      <w:rFonts w:ascii="Times New Roman" w:eastAsia="Times New Roman" w:hAnsi="Times New Roman" w:cs="Times New Roman"/>
      <w:b/>
      <w:bCs/>
      <w:sz w:val="20"/>
      <w:szCs w:val="20"/>
    </w:rPr>
  </w:style>
  <w:style w:type="character" w:customStyle="1" w:styleId="TextedebullesCar">
    <w:name w:val="Texte de bulles Car"/>
    <w:rPr>
      <w:rFonts w:ascii="Tahoma" w:eastAsia="Calibri" w:hAnsi="Tahoma" w:cs="Times New Roman"/>
      <w:sz w:val="16"/>
      <w:szCs w:val="16"/>
    </w:rPr>
  </w:style>
  <w:style w:type="character" w:customStyle="1" w:styleId="TextedebullesCar1">
    <w:name w:val="Texte de bulles Car1"/>
    <w:rPr>
      <w:rFonts w:ascii="Segoe UI" w:hAnsi="Segoe UI" w:cs="Segoe UI"/>
      <w:sz w:val="18"/>
      <w:szCs w:val="18"/>
    </w:rPr>
  </w:style>
  <w:style w:type="character" w:customStyle="1" w:styleId="RetraitcorpsdetexteCar">
    <w:name w:val="Retrait corps de texte Car"/>
    <w:rPr>
      <w:rFonts w:ascii="Calibri" w:eastAsia="Calibri" w:hAnsi="Calibri" w:cs="Times New Roman"/>
    </w:rPr>
  </w:style>
  <w:style w:type="character" w:customStyle="1" w:styleId="RetraitcorpsdetexteCar1">
    <w:name w:val="Retrait corps de texte Car1"/>
    <w:basedOn w:val="Policepardfaut1"/>
  </w:style>
  <w:style w:type="character" w:customStyle="1" w:styleId="souschapitre">
    <w:name w:val="sous chapitre"/>
    <w:rPr>
      <w:rFonts w:ascii="Arial" w:hAnsi="Arial" w:cs="Arial"/>
      <w:b/>
      <w:bCs/>
      <w:color w:val="CC0000"/>
      <w:sz w:val="22"/>
      <w:szCs w:val="28"/>
    </w:rPr>
  </w:style>
  <w:style w:type="character" w:customStyle="1" w:styleId="CorpsdetexteCar">
    <w:name w:val="Corps de texte Car"/>
    <w:rPr>
      <w:rFonts w:ascii="Calibri" w:eastAsia="Calibri" w:hAnsi="Calibri" w:cs="Times New Roman"/>
    </w:rPr>
  </w:style>
  <w:style w:type="character" w:customStyle="1" w:styleId="CorpsdetexteCar1">
    <w:name w:val="Corps de texte Car1"/>
    <w:basedOn w:val="Policepardfaut1"/>
  </w:style>
  <w:style w:type="character" w:customStyle="1" w:styleId="Corpsdetexte3Car">
    <w:name w:val="Corps de texte 3 Car"/>
    <w:rPr>
      <w:rFonts w:ascii="Calibri" w:eastAsia="Calibri" w:hAnsi="Calibri" w:cs="Times New Roman"/>
      <w:sz w:val="16"/>
      <w:szCs w:val="16"/>
    </w:rPr>
  </w:style>
  <w:style w:type="character" w:customStyle="1" w:styleId="Corpsdetexte3Car1">
    <w:name w:val="Corps de texte 3 Car1"/>
    <w:rPr>
      <w:sz w:val="16"/>
      <w:szCs w:val="16"/>
    </w:rPr>
  </w:style>
  <w:style w:type="character" w:customStyle="1" w:styleId="msoins0">
    <w:name w:val="msoins"/>
    <w:rPr>
      <w:color w:val="008080"/>
      <w:u w:val="single"/>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Calibri" w:cs="Times New Roman"/>
    </w:rPr>
  </w:style>
  <w:style w:type="character" w:customStyle="1" w:styleId="ListLabel5">
    <w:name w:val="ListLabel 5"/>
    <w:rPr>
      <w:color w:val="00000A"/>
    </w:rPr>
  </w:style>
  <w:style w:type="character" w:customStyle="1" w:styleId="ListLabel6">
    <w:name w:val="ListLabel 6"/>
    <w:rPr>
      <w:rFonts w:cs="Arial"/>
      <w:b/>
      <w:i w:val="0"/>
      <w:color w:val="00000A"/>
      <w:sz w:val="24"/>
    </w:rPr>
  </w:style>
  <w:style w:type="character" w:customStyle="1" w:styleId="ListLabel7">
    <w:name w:val="ListLabel 7"/>
    <w:rPr>
      <w:rFonts w:eastAsia="Times New Roman" w:cs="Arial"/>
      <w:color w:val="00000A"/>
    </w:rPr>
  </w:style>
  <w:style w:type="character" w:customStyle="1" w:styleId="ListLabel8">
    <w:name w:val="ListLabel 8"/>
    <w:rPr>
      <w:rFonts w:eastAsia="Webdings" w:cs="Arial"/>
    </w:rPr>
  </w:style>
  <w:style w:type="character" w:customStyle="1" w:styleId="ListLabel9">
    <w:name w:val="ListLabel 9"/>
    <w:rPr>
      <w:rFonts w:eastAsia="Copperplate33bc" w:cs="Arial Unicode MS"/>
      <w:color w:val="00000A"/>
    </w:rPr>
  </w:style>
  <w:style w:type="character" w:customStyle="1" w:styleId="ListLabel10">
    <w:name w:val="ListLabel 10"/>
    <w:rPr>
      <w:rFonts w:eastAsia="Copperplate33bc" w:cs="Arial Unicode MS"/>
    </w:rPr>
  </w:style>
  <w:style w:type="character" w:customStyle="1" w:styleId="ListLabel11">
    <w:name w:val="ListLabel 11"/>
    <w:rPr>
      <w:rFonts w:eastAsia="Times New Roman" w:cs="Arial"/>
    </w:rPr>
  </w:style>
  <w:style w:type="character" w:customStyle="1" w:styleId="ListLabel12">
    <w:name w:val="ListLabel 12"/>
    <w:rPr>
      <w:rFonts w:cs="Arial Unicode MS"/>
    </w:rPr>
  </w:style>
  <w:style w:type="character" w:customStyle="1" w:styleId="ListLabel13">
    <w:name w:val="ListLabel 13"/>
    <w:rPr>
      <w:caps w:val="0"/>
      <w:smallCaps w:val="0"/>
      <w:sz w:val="28"/>
      <w:szCs w:val="28"/>
    </w:rPr>
  </w:style>
  <w:style w:type="character" w:customStyle="1" w:styleId="ListLabel14">
    <w:name w:val="ListLabel 14"/>
    <w:rPr>
      <w:rFonts w:eastAsia="Times New Roman"/>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TextedebullesCar2">
    <w:name w:val="Texte de bulles Car2"/>
    <w:rPr>
      <w:rFonts w:ascii="Segoe UI" w:eastAsia="SimSun" w:hAnsi="Segoe UI" w:cs="Segoe UI"/>
      <w:sz w:val="18"/>
      <w:szCs w:val="18"/>
    </w:rPr>
  </w:style>
  <w:style w:type="character" w:customStyle="1" w:styleId="Marquedecommentaire2">
    <w:name w:val="Marque de commentaire2"/>
    <w:rPr>
      <w:sz w:val="16"/>
      <w:szCs w:val="16"/>
    </w:rPr>
  </w:style>
  <w:style w:type="character" w:customStyle="1" w:styleId="CommentaireCar1">
    <w:name w:val="Commentaire Car1"/>
    <w:rPr>
      <w:rFonts w:ascii="Calibri" w:eastAsia="SimSun" w:hAnsi="Calibri" w:cs="font400"/>
    </w:rPr>
  </w:style>
  <w:style w:type="character" w:customStyle="1" w:styleId="ObjetducommentaireCar2">
    <w:name w:val="Objet du commentaire Car2"/>
    <w:rPr>
      <w:rFonts w:ascii="Calibri" w:eastAsia="SimSun" w:hAnsi="Calibri" w:cs="font400"/>
      <w:b/>
      <w:bCs/>
    </w:rPr>
  </w:style>
  <w:style w:type="character" w:customStyle="1" w:styleId="Contratniveau2Car">
    <w:name w:val="Contrat niveau 2 Car"/>
    <w:uiPriority w:val="99"/>
    <w:rPr>
      <w:rFonts w:ascii="Arial" w:hAnsi="Arial" w:cs="Arial"/>
      <w:b/>
      <w:bCs/>
      <w:iCs/>
      <w:sz w:val="24"/>
      <w:szCs w:val="24"/>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line="276" w:lineRule="auto"/>
    </w:pPr>
    <w:rPr>
      <w:rFonts w:eastAsia="Calibri" w:cs="Times New Roman"/>
    </w:r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styleId="En-tte">
    <w:name w:val="header"/>
    <w:basedOn w:val="Normal"/>
    <w:pPr>
      <w:suppressLineNumbers/>
      <w:spacing w:after="0" w:line="100" w:lineRule="atLeast"/>
      <w:ind w:left="567"/>
      <w:jc w:val="both"/>
    </w:pPr>
    <w:rPr>
      <w:rFonts w:ascii="Arial" w:eastAsia="Times New Roman" w:hAnsi="Arial" w:cs="Times New Roman"/>
      <w:sz w:val="24"/>
      <w:szCs w:val="20"/>
    </w:rPr>
  </w:style>
  <w:style w:type="paragraph" w:styleId="Pieddepage">
    <w:name w:val="footer"/>
    <w:basedOn w:val="Normal"/>
    <w:pPr>
      <w:suppressLineNumbers/>
      <w:spacing w:after="0" w:line="100" w:lineRule="atLeast"/>
      <w:ind w:left="567"/>
      <w:jc w:val="both"/>
    </w:pPr>
    <w:rPr>
      <w:rFonts w:ascii="Arial" w:eastAsia="Times New Roman" w:hAnsi="Arial" w:cs="Times New Roman"/>
      <w:sz w:val="24"/>
      <w:szCs w:val="20"/>
    </w:rPr>
  </w:style>
  <w:style w:type="paragraph" w:customStyle="1" w:styleId="Sommaire">
    <w:name w:val="Sommaire"/>
    <w:basedOn w:val="Normal"/>
    <w:pPr>
      <w:spacing w:before="1040" w:after="0" w:line="240" w:lineRule="atLeast"/>
      <w:jc w:val="both"/>
    </w:pPr>
    <w:rPr>
      <w:rFonts w:ascii="Arial" w:eastAsia="Times New Roman" w:hAnsi="Arial" w:cs="Times New Roman"/>
      <w:b/>
      <w:bCs/>
      <w:sz w:val="36"/>
      <w:szCs w:val="36"/>
      <w:u w:val="single"/>
      <w:lang w:eastAsia="en-US" w:bidi="en-US"/>
    </w:rPr>
  </w:style>
  <w:style w:type="paragraph" w:customStyle="1" w:styleId="Paragraphedeliste1">
    <w:name w:val="Paragraphe de liste1"/>
    <w:basedOn w:val="Normal"/>
    <w:pPr>
      <w:spacing w:after="0" w:line="100" w:lineRule="atLeast"/>
      <w:ind w:left="720"/>
      <w:jc w:val="both"/>
    </w:pPr>
    <w:rPr>
      <w:rFonts w:ascii="Arial" w:eastAsia="Times New Roman" w:hAnsi="Arial" w:cs="Times New Roman"/>
      <w:sz w:val="24"/>
      <w:szCs w:val="20"/>
    </w:rPr>
  </w:style>
  <w:style w:type="paragraph" w:styleId="NormalWeb">
    <w:name w:val="Normal (Web)"/>
    <w:basedOn w:val="Normal"/>
    <w:uiPriority w:val="99"/>
    <w:pPr>
      <w:spacing w:before="100" w:after="100" w:line="100" w:lineRule="atLeast"/>
    </w:pPr>
    <w:rPr>
      <w:rFonts w:ascii="Times New Roman" w:eastAsia="Times New Roman" w:hAnsi="Times New Roman" w:cs="Times New Roman"/>
      <w:sz w:val="24"/>
      <w:szCs w:val="24"/>
    </w:rPr>
  </w:style>
  <w:style w:type="paragraph" w:styleId="Titre">
    <w:name w:val="Title"/>
    <w:basedOn w:val="Normal"/>
    <w:next w:val="Sous-titre"/>
    <w:qFormat/>
    <w:pPr>
      <w:spacing w:before="240" w:after="60" w:line="100" w:lineRule="atLeast"/>
      <w:jc w:val="center"/>
    </w:pPr>
    <w:rPr>
      <w:rFonts w:ascii="Arial" w:eastAsia="Times New Roman" w:hAnsi="Arial" w:cs="Times New Roman"/>
      <w:b/>
      <w:bCs/>
      <w:kern w:val="1"/>
      <w:sz w:val="32"/>
      <w:szCs w:val="32"/>
    </w:rPr>
  </w:style>
  <w:style w:type="paragraph" w:styleId="Sous-titre">
    <w:name w:val="Subtitle"/>
    <w:basedOn w:val="Titre10"/>
    <w:next w:val="Corpsdetexte"/>
    <w:qFormat/>
    <w:pPr>
      <w:jc w:val="center"/>
    </w:pPr>
    <w:rPr>
      <w:i/>
      <w:iCs/>
    </w:rPr>
  </w:style>
  <w:style w:type="paragraph" w:styleId="TM1">
    <w:name w:val="toc 1"/>
    <w:basedOn w:val="Normal"/>
    <w:pPr>
      <w:spacing w:before="120" w:after="120" w:line="100" w:lineRule="atLeast"/>
      <w:jc w:val="both"/>
    </w:pPr>
    <w:rPr>
      <w:rFonts w:ascii="Microsoft Sans Serif" w:eastAsia="Times New Roman" w:hAnsi="Microsoft Sans Serif" w:cs="Times New Roman"/>
      <w:b/>
      <w:caps/>
      <w:sz w:val="20"/>
      <w:szCs w:val="20"/>
    </w:rPr>
  </w:style>
  <w:style w:type="paragraph" w:customStyle="1" w:styleId="Listepuces1">
    <w:name w:val="Liste à puces1"/>
    <w:basedOn w:val="Normal"/>
    <w:pPr>
      <w:spacing w:after="0" w:line="100" w:lineRule="atLeast"/>
    </w:pPr>
    <w:rPr>
      <w:rFonts w:ascii="Times New Roman" w:eastAsia="Times New Roman" w:hAnsi="Times New Roman" w:cs="Times New Roman"/>
      <w:sz w:val="20"/>
      <w:szCs w:val="20"/>
    </w:rPr>
  </w:style>
  <w:style w:type="paragraph" w:customStyle="1" w:styleId="Retraitcorpsdetexte21">
    <w:name w:val="Retrait corps de texte 21"/>
    <w:basedOn w:val="Normal"/>
    <w:pPr>
      <w:spacing w:after="0" w:line="100" w:lineRule="atLeast"/>
      <w:ind w:left="709" w:hanging="709"/>
      <w:jc w:val="both"/>
    </w:pPr>
    <w:rPr>
      <w:rFonts w:ascii="Arial" w:eastAsia="Times New Roman" w:hAnsi="Arial" w:cs="Times New Roman"/>
      <w:szCs w:val="20"/>
    </w:rPr>
  </w:style>
  <w:style w:type="paragraph" w:styleId="TM2">
    <w:name w:val="toc 2"/>
    <w:basedOn w:val="Normal"/>
    <w:uiPriority w:val="39"/>
    <w:pPr>
      <w:spacing w:before="120" w:after="120" w:line="100" w:lineRule="atLeast"/>
      <w:ind w:left="283"/>
    </w:pPr>
    <w:rPr>
      <w:rFonts w:ascii="Microsoft Sans Serif" w:eastAsia="Times New Roman" w:hAnsi="Microsoft Sans Serif" w:cs="Times New Roman"/>
      <w:sz w:val="20"/>
      <w:szCs w:val="20"/>
    </w:rPr>
  </w:style>
  <w:style w:type="paragraph" w:customStyle="1" w:styleId="StyleTitre1LatinMicrosoftSansSerifComplexeMicrosoft">
    <w:name w:val="Style Titre 1 + (Latin) Microsoft Sans Serif (Complexe) Microsoft ..."/>
    <w:basedOn w:val="Titre1"/>
    <w:pPr>
      <w:numPr>
        <w:numId w:val="0"/>
      </w:numPr>
      <w:spacing w:before="0" w:after="0" w:line="100" w:lineRule="atLeast"/>
    </w:pPr>
    <w:rPr>
      <w:rFonts w:ascii="Microsoft Sans Serif" w:hAnsi="Microsoft Sans Serif" w:cs="Microsoft Sans Serif"/>
      <w:bCs w:val="0"/>
      <w:sz w:val="22"/>
    </w:rPr>
  </w:style>
  <w:style w:type="paragraph" w:customStyle="1" w:styleId="StyleTitre2LatinMicrosoftSansSerifComplexeMicrosoft">
    <w:name w:val="Style Titre 2 + (Latin) Microsoft Sans Serif (Complexe) Microsoft ..."/>
    <w:basedOn w:val="Titre2"/>
    <w:pPr>
      <w:numPr>
        <w:ilvl w:val="0"/>
        <w:numId w:val="0"/>
      </w:numPr>
      <w:spacing w:before="0" w:after="0" w:line="100" w:lineRule="atLeast"/>
    </w:pPr>
    <w:rPr>
      <w:rFonts w:ascii="Microsoft Sans Serif" w:hAnsi="Microsoft Sans Serif" w:cs="Microsoft Sans Serif"/>
      <w:bCs w:val="0"/>
      <w:i w:val="0"/>
      <w:iCs w:val="0"/>
      <w:sz w:val="22"/>
      <w:szCs w:val="22"/>
    </w:rPr>
  </w:style>
  <w:style w:type="paragraph" w:customStyle="1" w:styleId="Commentaire1">
    <w:name w:val="Commentaire1"/>
    <w:basedOn w:val="Normal"/>
    <w:pPr>
      <w:spacing w:after="0" w:line="100" w:lineRule="atLeast"/>
    </w:pPr>
    <w:rPr>
      <w:rFonts w:ascii="Times New Roman" w:eastAsia="Times New Roman" w:hAnsi="Times New Roman" w:cs="Times New Roman"/>
      <w:sz w:val="20"/>
      <w:szCs w:val="20"/>
    </w:rPr>
  </w:style>
  <w:style w:type="paragraph" w:customStyle="1" w:styleId="Grilleclaire-Accent31">
    <w:name w:val="Grille claire - Accent 31"/>
    <w:basedOn w:val="Normal"/>
    <w:pPr>
      <w:spacing w:after="200" w:line="100" w:lineRule="atLeast"/>
      <w:ind w:left="720"/>
    </w:pPr>
    <w:rPr>
      <w:rFonts w:ascii="Arial" w:eastAsia="Cambria" w:hAnsi="Arial" w:cs="Times New Roman"/>
      <w:szCs w:val="24"/>
    </w:rPr>
  </w:style>
  <w:style w:type="paragraph" w:customStyle="1" w:styleId="Objetducommentaire1">
    <w:name w:val="Objet du commentaire1"/>
    <w:basedOn w:val="Commentaire1"/>
    <w:pPr>
      <w:spacing w:after="200" w:line="276" w:lineRule="auto"/>
    </w:pPr>
    <w:rPr>
      <w:b/>
      <w:bCs/>
    </w:rPr>
  </w:style>
  <w:style w:type="paragraph" w:customStyle="1" w:styleId="Textedebulles1">
    <w:name w:val="Texte de bulles1"/>
    <w:basedOn w:val="Normal"/>
    <w:pPr>
      <w:spacing w:after="0" w:line="100" w:lineRule="atLeast"/>
    </w:pPr>
    <w:rPr>
      <w:rFonts w:ascii="Tahoma" w:eastAsia="Calibri" w:hAnsi="Tahoma" w:cs="Times New Roman"/>
      <w:sz w:val="16"/>
      <w:szCs w:val="16"/>
    </w:rPr>
  </w:style>
  <w:style w:type="paragraph" w:customStyle="1" w:styleId="Retrait136">
    <w:name w:val="Retrait 13 + 6"/>
    <w:basedOn w:val="Normal"/>
    <w:pPr>
      <w:widowControl w:val="0"/>
      <w:spacing w:before="120" w:after="0" w:line="260" w:lineRule="exact"/>
      <w:ind w:left="1440" w:hanging="1009"/>
      <w:jc w:val="both"/>
    </w:pPr>
    <w:rPr>
      <w:rFonts w:ascii="Times New Roman" w:eastAsia="Times New Roman" w:hAnsi="Times New Roman" w:cs="Times New Roman"/>
      <w:sz w:val="24"/>
      <w:szCs w:val="20"/>
    </w:rPr>
  </w:style>
  <w:style w:type="paragraph" w:styleId="Retraitcorpsdetexte">
    <w:name w:val="Body Text Indent"/>
    <w:basedOn w:val="Normal"/>
    <w:pPr>
      <w:spacing w:after="120" w:line="276" w:lineRule="auto"/>
      <w:ind w:left="283"/>
    </w:pPr>
    <w:rPr>
      <w:rFonts w:eastAsia="Calibri" w:cs="Times New Roman"/>
    </w:rPr>
  </w:style>
  <w:style w:type="paragraph" w:customStyle="1" w:styleId="RedTxt">
    <w:name w:val="RedTxt"/>
    <w:basedOn w:val="Normal"/>
    <w:pPr>
      <w:keepLines/>
      <w:widowControl w:val="0"/>
      <w:spacing w:after="0" w:line="100" w:lineRule="atLeast"/>
    </w:pPr>
    <w:rPr>
      <w:rFonts w:ascii="Arial" w:eastAsia="Times New Roman" w:hAnsi="Arial" w:cs="Arial"/>
      <w:sz w:val="18"/>
      <w:szCs w:val="18"/>
    </w:rPr>
  </w:style>
  <w:style w:type="paragraph" w:customStyle="1" w:styleId="RedPara">
    <w:name w:val="RedPara"/>
    <w:basedOn w:val="Normal"/>
    <w:pPr>
      <w:keepNext/>
      <w:widowControl w:val="0"/>
      <w:spacing w:before="120" w:after="60" w:line="100" w:lineRule="atLeast"/>
    </w:pPr>
    <w:rPr>
      <w:rFonts w:ascii="Arial" w:eastAsia="Times New Roman" w:hAnsi="Arial" w:cs="Arial"/>
      <w:b/>
      <w:bCs/>
    </w:rPr>
  </w:style>
  <w:style w:type="paragraph" w:customStyle="1" w:styleId="Corpsdetexte31">
    <w:name w:val="Corps de texte 31"/>
    <w:basedOn w:val="Normal"/>
    <w:pPr>
      <w:spacing w:after="120" w:line="276" w:lineRule="auto"/>
    </w:pPr>
    <w:rPr>
      <w:rFonts w:eastAsia="Calibri" w:cs="Times New Roman"/>
      <w:sz w:val="16"/>
      <w:szCs w:val="16"/>
    </w:rPr>
  </w:style>
  <w:style w:type="paragraph" w:customStyle="1" w:styleId="Paragraphetexte">
    <w:name w:val="Paragraphe texte"/>
    <w:basedOn w:val="Normal"/>
    <w:pPr>
      <w:widowControl w:val="0"/>
      <w:spacing w:before="120" w:after="0" w:line="360" w:lineRule="atLeast"/>
      <w:ind w:left="1276"/>
      <w:jc w:val="both"/>
    </w:pPr>
    <w:rPr>
      <w:rFonts w:ascii="Times New Roman" w:eastAsia="Times New Roman" w:hAnsi="Times New Roman" w:cs="Times New Roman"/>
      <w:sz w:val="24"/>
      <w:szCs w:val="24"/>
    </w:rPr>
  </w:style>
  <w:style w:type="paragraph" w:customStyle="1" w:styleId="normal2">
    <w:name w:val="normal2"/>
    <w:basedOn w:val="Normal"/>
    <w:pPr>
      <w:spacing w:before="100" w:after="100" w:line="100" w:lineRule="atLeast"/>
    </w:pPr>
    <w:rPr>
      <w:rFonts w:ascii="Times New Roman" w:eastAsia="Times New Roman" w:hAnsi="Times New Roman" w:cs="Times New Roman"/>
      <w:sz w:val="24"/>
      <w:szCs w:val="24"/>
    </w:rPr>
  </w:style>
  <w:style w:type="paragraph" w:customStyle="1" w:styleId="Titredetabledesmatires">
    <w:name w:val="Titre de table des matières"/>
    <w:basedOn w:val="Titre1"/>
    <w:pPr>
      <w:keepLines/>
      <w:numPr>
        <w:numId w:val="0"/>
      </w:numPr>
      <w:suppressLineNumbers/>
      <w:spacing w:before="480" w:after="0"/>
    </w:pPr>
    <w:rPr>
      <w:color w:val="365F91"/>
      <w:sz w:val="28"/>
      <w:szCs w:val="28"/>
    </w:rPr>
  </w:style>
  <w:style w:type="paragraph" w:customStyle="1" w:styleId="WW-Listepuces1">
    <w:name w:val="WW-Liste à puces1"/>
    <w:basedOn w:val="Normal"/>
    <w:pPr>
      <w:spacing w:after="0" w:line="100" w:lineRule="atLeast"/>
    </w:pPr>
    <w:rPr>
      <w:rFonts w:ascii="Times New Roman" w:eastAsia="Times New Roman" w:hAnsi="Times New Roman" w:cs="Times New Roman"/>
      <w:sz w:val="20"/>
      <w:szCs w:val="20"/>
    </w:rPr>
  </w:style>
  <w:style w:type="paragraph" w:customStyle="1" w:styleId="Grillemoyenne1-Accent21">
    <w:name w:val="Grille moyenne 1 - Accent 21"/>
    <w:basedOn w:val="Normal"/>
    <w:pPr>
      <w:spacing w:after="200" w:line="276" w:lineRule="auto"/>
      <w:ind w:left="708"/>
    </w:pPr>
    <w:rPr>
      <w:rFonts w:eastAsia="Calibri" w:cs="Times New Roman"/>
    </w:rPr>
  </w:style>
  <w:style w:type="paragraph" w:customStyle="1" w:styleId="Listecouleur-Accent11">
    <w:name w:val="Liste couleur - Accent 11"/>
    <w:basedOn w:val="Normal"/>
    <w:pPr>
      <w:spacing w:after="200" w:line="276" w:lineRule="auto"/>
      <w:ind w:left="708"/>
    </w:pPr>
    <w:rPr>
      <w:rFonts w:eastAsia="Calibri" w:cs="Times New Roman"/>
    </w:rPr>
  </w:style>
  <w:style w:type="paragraph" w:customStyle="1" w:styleId="Rvision1">
    <w:name w:val="Révision1"/>
    <w:pPr>
      <w:suppressAutoHyphens/>
      <w:spacing w:line="100" w:lineRule="atLeast"/>
    </w:pPr>
    <w:rPr>
      <w:rFonts w:ascii="Calibri" w:eastAsia="SimSun" w:hAnsi="Calibri" w:cs="font400"/>
      <w:sz w:val="22"/>
      <w:szCs w:val="22"/>
      <w:lang w:eastAsia="ar-SA"/>
    </w:rPr>
  </w:style>
  <w:style w:type="paragraph" w:styleId="Textedebulles">
    <w:name w:val="Balloon Text"/>
    <w:basedOn w:val="Normal"/>
    <w:pPr>
      <w:spacing w:after="0" w:line="240" w:lineRule="auto"/>
    </w:pPr>
    <w:rPr>
      <w:rFonts w:ascii="Segoe UI" w:hAnsi="Segoe UI" w:cs="Segoe UI"/>
      <w:sz w:val="18"/>
      <w:szCs w:val="18"/>
    </w:rPr>
  </w:style>
  <w:style w:type="paragraph" w:customStyle="1" w:styleId="Commentaire2">
    <w:name w:val="Commentaire2"/>
    <w:basedOn w:val="Normal"/>
    <w:rPr>
      <w:sz w:val="20"/>
      <w:szCs w:val="20"/>
    </w:rPr>
  </w:style>
  <w:style w:type="paragraph" w:styleId="Objetducommentaire">
    <w:name w:val="annotation subject"/>
    <w:basedOn w:val="Commentaire2"/>
    <w:next w:val="Commentaire2"/>
    <w:rPr>
      <w:b/>
      <w:bCs/>
    </w:rPr>
  </w:style>
  <w:style w:type="paragraph" w:customStyle="1" w:styleId="Contratniveau2">
    <w:name w:val="Contrat niveau 2"/>
    <w:basedOn w:val="Titre2"/>
    <w:next w:val="Normal"/>
    <w:uiPriority w:val="99"/>
    <w:pPr>
      <w:keepNext w:val="0"/>
      <w:numPr>
        <w:ilvl w:val="0"/>
        <w:numId w:val="4"/>
      </w:numPr>
      <w:suppressAutoHyphens w:val="0"/>
      <w:spacing w:before="480" w:after="360" w:line="240" w:lineRule="auto"/>
    </w:pPr>
    <w:rPr>
      <w:rFonts w:ascii="Arial" w:hAnsi="Arial" w:cs="Arial"/>
      <w:i w:val="0"/>
      <w:sz w:val="24"/>
      <w:szCs w:val="24"/>
    </w:rPr>
  </w:style>
  <w:style w:type="paragraph" w:customStyle="1" w:styleId="Contratniveau1">
    <w:name w:val="Contrat niveau 1"/>
    <w:basedOn w:val="Titre1"/>
    <w:next w:val="Normal"/>
    <w:uiPriority w:val="99"/>
    <w:pPr>
      <w:keepNext w:val="0"/>
      <w:pageBreakBefore/>
      <w:numPr>
        <w:numId w:val="0"/>
      </w:numPr>
      <w:tabs>
        <w:tab w:val="num" w:pos="851"/>
      </w:tabs>
      <w:suppressAutoHyphens w:val="0"/>
      <w:spacing w:before="480" w:after="480" w:line="240" w:lineRule="auto"/>
      <w:jc w:val="center"/>
    </w:pPr>
    <w:rPr>
      <w:rFonts w:ascii="Arial" w:hAnsi="Arial" w:cs="Arial"/>
      <w:iCs/>
      <w:caps/>
      <w:sz w:val="28"/>
    </w:rPr>
  </w:style>
  <w:style w:type="paragraph" w:customStyle="1" w:styleId="Contratniveau3">
    <w:name w:val="Contrat niveau 3"/>
    <w:basedOn w:val="Titre3"/>
    <w:uiPriority w:val="99"/>
    <w:pPr>
      <w:keepNext w:val="0"/>
      <w:keepLines w:val="0"/>
      <w:numPr>
        <w:ilvl w:val="0"/>
        <w:numId w:val="0"/>
      </w:numPr>
      <w:tabs>
        <w:tab w:val="num" w:pos="851"/>
      </w:tabs>
      <w:suppressAutoHyphens w:val="0"/>
      <w:spacing w:before="360" w:after="360" w:line="240" w:lineRule="auto"/>
      <w:ind w:left="851"/>
      <w:jc w:val="left"/>
    </w:pPr>
    <w:rPr>
      <w:rFonts w:ascii="Arial" w:eastAsia="Times New Roman" w:hAnsi="Arial" w:cs="Times New Roman"/>
      <w:b/>
      <w:bCs/>
      <w:i/>
      <w:iCs/>
      <w:color w:val="auto"/>
      <w:szCs w:val="20"/>
    </w:rPr>
  </w:style>
  <w:style w:type="paragraph" w:styleId="TM3">
    <w:name w:val="toc 3"/>
    <w:basedOn w:val="Normal"/>
    <w:next w:val="Normal"/>
    <w:uiPriority w:val="39"/>
    <w:pPr>
      <w:spacing w:after="100"/>
      <w:ind w:left="440"/>
    </w:pPr>
  </w:style>
  <w:style w:type="paragraph" w:customStyle="1" w:styleId="Listecouleur-Accent12">
    <w:name w:val="Liste couleur - Accent 12"/>
    <w:aliases w:val="Puce focus,Contact,ONX_Paragraphe de liste,6 pt paragraphe carré,List Paragraph,texte de base,Paragraphe de liste 2,calia titre 3"/>
    <w:basedOn w:val="Normal"/>
    <w:link w:val="Listecouleur-Accent1Car"/>
    <w:uiPriority w:val="34"/>
    <w:qFormat/>
    <w:pPr>
      <w:ind w:left="720"/>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En-ttegauche">
    <w:name w:val="En-tête gauche"/>
    <w:basedOn w:val="Normal"/>
    <w:pPr>
      <w:suppressLineNumbers/>
      <w:tabs>
        <w:tab w:val="center" w:pos="4536"/>
        <w:tab w:val="right" w:pos="9072"/>
      </w:tabs>
    </w:pPr>
  </w:style>
  <w:style w:type="character" w:styleId="Marquedecommentaire">
    <w:name w:val="annotation reference"/>
    <w:uiPriority w:val="99"/>
    <w:semiHidden/>
    <w:unhideWhenUsed/>
    <w:rsid w:val="00353A34"/>
    <w:rPr>
      <w:sz w:val="16"/>
      <w:szCs w:val="16"/>
    </w:rPr>
  </w:style>
  <w:style w:type="paragraph" w:styleId="Commentaire">
    <w:name w:val="annotation text"/>
    <w:basedOn w:val="Normal"/>
    <w:link w:val="CommentaireCar2"/>
    <w:uiPriority w:val="99"/>
    <w:unhideWhenUsed/>
    <w:rsid w:val="00353A34"/>
    <w:rPr>
      <w:sz w:val="20"/>
      <w:szCs w:val="20"/>
    </w:rPr>
  </w:style>
  <w:style w:type="character" w:customStyle="1" w:styleId="CommentaireCar2">
    <w:name w:val="Commentaire Car2"/>
    <w:link w:val="Commentaire"/>
    <w:uiPriority w:val="99"/>
    <w:rsid w:val="00353A34"/>
    <w:rPr>
      <w:rFonts w:ascii="Calibri" w:eastAsia="SimSun" w:hAnsi="Calibri" w:cs="font400"/>
      <w:lang w:eastAsia="ar-SA"/>
    </w:rPr>
  </w:style>
  <w:style w:type="paragraph" w:customStyle="1" w:styleId="Tramecouleur-Accent11">
    <w:name w:val="Trame couleur - Accent 11"/>
    <w:hidden/>
    <w:uiPriority w:val="99"/>
    <w:semiHidden/>
    <w:rsid w:val="006D2F35"/>
    <w:rPr>
      <w:rFonts w:ascii="Calibri" w:eastAsia="SimSun" w:hAnsi="Calibri" w:cs="font400"/>
      <w:sz w:val="22"/>
      <w:szCs w:val="22"/>
      <w:lang w:eastAsia="ar-SA"/>
    </w:rPr>
  </w:style>
  <w:style w:type="character" w:styleId="Accentuation">
    <w:name w:val="Emphasis"/>
    <w:uiPriority w:val="20"/>
    <w:qFormat/>
    <w:rsid w:val="00A50B77"/>
    <w:rPr>
      <w:i/>
      <w:iCs/>
    </w:rPr>
  </w:style>
  <w:style w:type="paragraph" w:customStyle="1" w:styleId="Normal20">
    <w:name w:val="Normal2"/>
    <w:basedOn w:val="Normal"/>
    <w:link w:val="Normal2Car"/>
    <w:rsid w:val="00E55966"/>
    <w:pPr>
      <w:keepLines/>
      <w:tabs>
        <w:tab w:val="left" w:pos="567"/>
        <w:tab w:val="left" w:pos="851"/>
        <w:tab w:val="left" w:pos="1134"/>
      </w:tabs>
      <w:suppressAutoHyphens w:val="0"/>
      <w:spacing w:after="0" w:line="240" w:lineRule="auto"/>
      <w:ind w:left="284" w:firstLine="284"/>
      <w:jc w:val="both"/>
    </w:pPr>
    <w:rPr>
      <w:rFonts w:ascii="Times New Roman" w:eastAsia="Times New Roman" w:hAnsi="Times New Roman" w:cs="Times New Roman"/>
      <w:lang w:eastAsia="fr-FR"/>
    </w:rPr>
  </w:style>
  <w:style w:type="character" w:customStyle="1" w:styleId="Normal2Car">
    <w:name w:val="Normal2 Car"/>
    <w:link w:val="Normal20"/>
    <w:rsid w:val="00E55966"/>
    <w:rPr>
      <w:sz w:val="22"/>
      <w:szCs w:val="22"/>
    </w:rPr>
  </w:style>
  <w:style w:type="paragraph" w:customStyle="1" w:styleId="Style1">
    <w:name w:val="Style1"/>
    <w:basedOn w:val="Normal"/>
    <w:link w:val="Style1Car"/>
    <w:qFormat/>
    <w:rsid w:val="00DF31F8"/>
    <w:pPr>
      <w:numPr>
        <w:numId w:val="6"/>
      </w:numPr>
      <w:suppressAutoHyphens w:val="0"/>
      <w:spacing w:after="0" w:line="240" w:lineRule="auto"/>
    </w:pPr>
    <w:rPr>
      <w:rFonts w:ascii="Times New Roman" w:eastAsia="Times New Roman" w:hAnsi="Times New Roman" w:cs="Times New Roman"/>
      <w:b/>
      <w:bCs/>
      <w:caps/>
      <w:kern w:val="28"/>
      <w:sz w:val="24"/>
      <w:szCs w:val="24"/>
      <w:lang w:eastAsia="fr-FR"/>
    </w:rPr>
  </w:style>
  <w:style w:type="character" w:customStyle="1" w:styleId="Style1Car">
    <w:name w:val="Style1 Car"/>
    <w:link w:val="Style1"/>
    <w:rsid w:val="00DF31F8"/>
    <w:rPr>
      <w:b/>
      <w:bCs/>
      <w:caps/>
      <w:kern w:val="28"/>
      <w:sz w:val="24"/>
      <w:szCs w:val="24"/>
    </w:rPr>
  </w:style>
  <w:style w:type="paragraph" w:customStyle="1" w:styleId="Grillemoyenne21">
    <w:name w:val="Grille moyenne 21"/>
    <w:aliases w:val="Puce,No Spacing"/>
    <w:basedOn w:val="Normal"/>
    <w:link w:val="PuceCar"/>
    <w:qFormat/>
    <w:rsid w:val="00BA3EB9"/>
    <w:pPr>
      <w:tabs>
        <w:tab w:val="left" w:pos="8008"/>
      </w:tabs>
      <w:suppressAutoHyphens w:val="0"/>
      <w:spacing w:after="0" w:line="240" w:lineRule="auto"/>
      <w:jc w:val="both"/>
    </w:pPr>
    <w:rPr>
      <w:rFonts w:eastAsia="Calibri" w:cs="Times New Roman"/>
      <w:lang w:eastAsia="en-US"/>
    </w:rPr>
  </w:style>
  <w:style w:type="paragraph" w:styleId="Textebrut">
    <w:name w:val="Plain Text"/>
    <w:basedOn w:val="Normal"/>
    <w:link w:val="TextebrutCar"/>
    <w:semiHidden/>
    <w:rsid w:val="00D528A1"/>
    <w:pPr>
      <w:suppressAutoHyphens w:val="0"/>
      <w:spacing w:after="0" w:line="240" w:lineRule="auto"/>
    </w:pPr>
    <w:rPr>
      <w:rFonts w:ascii="Courier New" w:eastAsia="Times New Roman" w:hAnsi="Courier New" w:cs="Times New Roman"/>
      <w:sz w:val="20"/>
      <w:szCs w:val="20"/>
      <w:lang w:eastAsia="fr-FR"/>
    </w:rPr>
  </w:style>
  <w:style w:type="character" w:customStyle="1" w:styleId="TextebrutCar">
    <w:name w:val="Texte brut Car"/>
    <w:link w:val="Textebrut"/>
    <w:semiHidden/>
    <w:rsid w:val="00D528A1"/>
    <w:rPr>
      <w:rFonts w:ascii="Courier New" w:hAnsi="Courier New"/>
    </w:rPr>
  </w:style>
  <w:style w:type="character" w:customStyle="1" w:styleId="Listecouleur-Accent1Car">
    <w:name w:val="Liste couleur - Accent 1 Car"/>
    <w:aliases w:val="Puce focus Car,Contact Car,ONX_Paragraphe de liste Car,6 pt paragraphe carré Car,List Paragraph Car,texte de base Car,Paragraphe de liste 2 Car,calia titre 3 Car"/>
    <w:link w:val="Listecouleur-Accent12"/>
    <w:uiPriority w:val="34"/>
    <w:locked/>
    <w:rsid w:val="00D528A1"/>
    <w:rPr>
      <w:rFonts w:ascii="Calibri" w:eastAsia="SimSun" w:hAnsi="Calibri" w:cs="font400"/>
      <w:sz w:val="22"/>
      <w:szCs w:val="22"/>
      <w:lang w:eastAsia="ar-SA"/>
    </w:rPr>
  </w:style>
  <w:style w:type="paragraph" w:styleId="Paragraphedeliste">
    <w:name w:val="List Paragraph"/>
    <w:aliases w:val="Style 2 paires,Titre 1 Vert foncé,liste niveau 2,bullet 1,Paragraphe de liste3,chapitre,Listes,Paragrap,Normal bullet "/>
    <w:basedOn w:val="Normal"/>
    <w:link w:val="ParagraphedelisteCar"/>
    <w:uiPriority w:val="34"/>
    <w:qFormat/>
    <w:rsid w:val="00AB1778"/>
    <w:pPr>
      <w:ind w:left="708"/>
    </w:pPr>
  </w:style>
  <w:style w:type="character" w:customStyle="1" w:styleId="PuceCar">
    <w:name w:val="Puce Car"/>
    <w:link w:val="Grillemoyenne21"/>
    <w:rsid w:val="00EB1DEA"/>
    <w:rPr>
      <w:rFonts w:ascii="Calibri" w:eastAsia="Calibri" w:hAnsi="Calibri"/>
      <w:sz w:val="22"/>
      <w:szCs w:val="22"/>
      <w:lang w:eastAsia="en-US"/>
    </w:rPr>
  </w:style>
  <w:style w:type="character" w:customStyle="1" w:styleId="Mentionnonrsolue1">
    <w:name w:val="Mention non résolue1"/>
    <w:uiPriority w:val="99"/>
    <w:semiHidden/>
    <w:unhideWhenUsed/>
    <w:rsid w:val="003B005A"/>
    <w:rPr>
      <w:color w:val="605E5C"/>
      <w:shd w:val="clear" w:color="auto" w:fill="E1DFDD"/>
    </w:rPr>
  </w:style>
  <w:style w:type="paragraph" w:styleId="Listepuces">
    <w:name w:val="List Bullet"/>
    <w:basedOn w:val="Normal"/>
    <w:uiPriority w:val="99"/>
    <w:unhideWhenUsed/>
    <w:rsid w:val="00B00A64"/>
    <w:pPr>
      <w:numPr>
        <w:numId w:val="8"/>
      </w:numPr>
      <w:contextualSpacing/>
    </w:pPr>
  </w:style>
  <w:style w:type="paragraph" w:styleId="Rvision">
    <w:name w:val="Revision"/>
    <w:hidden/>
    <w:uiPriority w:val="99"/>
    <w:semiHidden/>
    <w:rsid w:val="007C4105"/>
    <w:rPr>
      <w:rFonts w:ascii="Calibri" w:eastAsia="SimSun" w:hAnsi="Calibri" w:cs="font400"/>
      <w:sz w:val="22"/>
      <w:szCs w:val="22"/>
      <w:lang w:eastAsia="ar-SA"/>
    </w:rPr>
  </w:style>
  <w:style w:type="character" w:customStyle="1" w:styleId="StyleCorpsCalibri">
    <w:name w:val="Style +Corps (Calibri)"/>
    <w:rsid w:val="00C27279"/>
    <w:rPr>
      <w:rFonts w:ascii="Calibri" w:hAnsi="Calibri"/>
    </w:rPr>
  </w:style>
  <w:style w:type="paragraph" w:customStyle="1" w:styleId="Puce2Annexecontrat">
    <w:name w:val="Puce 2 Annexe contrat"/>
    <w:basedOn w:val="Paragraphedeliste1"/>
    <w:link w:val="Puce2AnnexecontratCar"/>
    <w:qFormat/>
    <w:rsid w:val="00C27279"/>
    <w:pPr>
      <w:tabs>
        <w:tab w:val="left" w:pos="1620"/>
      </w:tabs>
      <w:spacing w:after="120" w:line="240" w:lineRule="auto"/>
      <w:ind w:left="1778" w:hanging="360"/>
    </w:pPr>
    <w:rPr>
      <w:rFonts w:ascii="Calibri" w:hAnsi="Calibri" w:cs="Calibri"/>
      <w:color w:val="000000"/>
      <w:szCs w:val="24"/>
    </w:rPr>
  </w:style>
  <w:style w:type="character" w:customStyle="1" w:styleId="Puce2AnnexecontratCar">
    <w:name w:val="Puce 2 Annexe contrat Car"/>
    <w:link w:val="Puce2Annexecontrat"/>
    <w:rsid w:val="00C27279"/>
    <w:rPr>
      <w:rFonts w:ascii="Calibri" w:hAnsi="Calibri" w:cs="Calibri"/>
      <w:color w:val="000000"/>
      <w:sz w:val="24"/>
      <w:szCs w:val="24"/>
      <w:lang w:eastAsia="ar-SA"/>
    </w:rPr>
  </w:style>
  <w:style w:type="paragraph" w:customStyle="1" w:styleId="Puces3annexecontrat">
    <w:name w:val="Puces 3 annexe contrat"/>
    <w:basedOn w:val="Paragraphedeliste1"/>
    <w:qFormat/>
    <w:rsid w:val="00C27279"/>
    <w:pPr>
      <w:tabs>
        <w:tab w:val="left" w:pos="1620"/>
      </w:tabs>
      <w:spacing w:after="240" w:line="240" w:lineRule="auto"/>
      <w:ind w:left="2058" w:hanging="357"/>
    </w:pPr>
    <w:rPr>
      <w:rFonts w:ascii="Calibri" w:hAnsi="Calibri" w:cs="Calibri"/>
      <w:color w:val="000000"/>
      <w:szCs w:val="24"/>
    </w:rPr>
  </w:style>
  <w:style w:type="paragraph" w:styleId="Notedebasdepage">
    <w:name w:val="footnote text"/>
    <w:basedOn w:val="Normal"/>
    <w:link w:val="NotedebasdepageCar"/>
    <w:uiPriority w:val="99"/>
    <w:unhideWhenUsed/>
    <w:rsid w:val="00757FF5"/>
    <w:pPr>
      <w:suppressAutoHyphens w:val="0"/>
      <w:spacing w:after="0" w:line="240" w:lineRule="auto"/>
    </w:pPr>
    <w:rPr>
      <w:rFonts w:eastAsia="Calibri" w:cs="Times New Roman"/>
      <w:sz w:val="20"/>
      <w:szCs w:val="20"/>
      <w:lang w:eastAsia="en-US"/>
    </w:rPr>
  </w:style>
  <w:style w:type="character" w:customStyle="1" w:styleId="NotedebasdepageCar">
    <w:name w:val="Note de bas de page Car"/>
    <w:link w:val="Notedebasdepage"/>
    <w:uiPriority w:val="99"/>
    <w:rsid w:val="00757FF5"/>
    <w:rPr>
      <w:rFonts w:ascii="Calibri" w:eastAsia="Calibri" w:hAnsi="Calibri"/>
      <w:lang w:eastAsia="en-US"/>
    </w:rPr>
  </w:style>
  <w:style w:type="character" w:styleId="Appelnotedebasdep">
    <w:name w:val="footnote reference"/>
    <w:uiPriority w:val="99"/>
    <w:semiHidden/>
    <w:unhideWhenUsed/>
    <w:rsid w:val="00757FF5"/>
    <w:rPr>
      <w:vertAlign w:val="superscript"/>
    </w:rPr>
  </w:style>
  <w:style w:type="character" w:customStyle="1" w:styleId="ParagraphedelisteCar">
    <w:name w:val="Paragraphe de liste Car"/>
    <w:aliases w:val="Style 2 paires Car,Titre 1 Vert foncé Car,liste niveau 2 Car,bullet 1 Car,Paragraphe de liste3 Car,chapitre Car,Listes Car,Paragrap Car,Normal bullet  Car"/>
    <w:link w:val="Paragraphedeliste"/>
    <w:uiPriority w:val="34"/>
    <w:qFormat/>
    <w:rsid w:val="00AF4712"/>
    <w:rPr>
      <w:rFonts w:ascii="Calibri" w:eastAsia="SimSun" w:hAnsi="Calibri" w:cs="font400"/>
      <w:sz w:val="22"/>
      <w:szCs w:val="22"/>
      <w:lang w:eastAsia="ar-SA"/>
    </w:rPr>
  </w:style>
  <w:style w:type="character" w:styleId="Mentionnonrsolue">
    <w:name w:val="Unresolved Mention"/>
    <w:basedOn w:val="Policepardfaut"/>
    <w:uiPriority w:val="99"/>
    <w:semiHidden/>
    <w:unhideWhenUsed/>
    <w:rsid w:val="00113B6E"/>
    <w:rPr>
      <w:color w:val="605E5C"/>
      <w:shd w:val="clear" w:color="auto" w:fill="E1DFDD"/>
    </w:rPr>
  </w:style>
  <w:style w:type="table" w:styleId="Grilledutableau">
    <w:name w:val="Table Grid"/>
    <w:basedOn w:val="TableauNormal"/>
    <w:uiPriority w:val="39"/>
    <w:rsid w:val="001F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2409">
      <w:bodyDiv w:val="1"/>
      <w:marLeft w:val="0"/>
      <w:marRight w:val="0"/>
      <w:marTop w:val="0"/>
      <w:marBottom w:val="0"/>
      <w:divBdr>
        <w:top w:val="none" w:sz="0" w:space="0" w:color="auto"/>
        <w:left w:val="none" w:sz="0" w:space="0" w:color="auto"/>
        <w:bottom w:val="none" w:sz="0" w:space="0" w:color="auto"/>
        <w:right w:val="none" w:sz="0" w:space="0" w:color="auto"/>
      </w:divBdr>
    </w:div>
    <w:div w:id="199518493">
      <w:bodyDiv w:val="1"/>
      <w:marLeft w:val="0"/>
      <w:marRight w:val="0"/>
      <w:marTop w:val="0"/>
      <w:marBottom w:val="0"/>
      <w:divBdr>
        <w:top w:val="none" w:sz="0" w:space="0" w:color="auto"/>
        <w:left w:val="none" w:sz="0" w:space="0" w:color="auto"/>
        <w:bottom w:val="none" w:sz="0" w:space="0" w:color="auto"/>
        <w:right w:val="none" w:sz="0" w:space="0" w:color="auto"/>
      </w:divBdr>
    </w:div>
    <w:div w:id="218829541">
      <w:bodyDiv w:val="1"/>
      <w:marLeft w:val="0"/>
      <w:marRight w:val="0"/>
      <w:marTop w:val="0"/>
      <w:marBottom w:val="0"/>
      <w:divBdr>
        <w:top w:val="none" w:sz="0" w:space="0" w:color="auto"/>
        <w:left w:val="none" w:sz="0" w:space="0" w:color="auto"/>
        <w:bottom w:val="none" w:sz="0" w:space="0" w:color="auto"/>
        <w:right w:val="none" w:sz="0" w:space="0" w:color="auto"/>
      </w:divBdr>
    </w:div>
    <w:div w:id="375081617">
      <w:bodyDiv w:val="1"/>
      <w:marLeft w:val="0"/>
      <w:marRight w:val="0"/>
      <w:marTop w:val="0"/>
      <w:marBottom w:val="0"/>
      <w:divBdr>
        <w:top w:val="none" w:sz="0" w:space="0" w:color="auto"/>
        <w:left w:val="none" w:sz="0" w:space="0" w:color="auto"/>
        <w:bottom w:val="none" w:sz="0" w:space="0" w:color="auto"/>
        <w:right w:val="none" w:sz="0" w:space="0" w:color="auto"/>
      </w:divBdr>
    </w:div>
    <w:div w:id="423232503">
      <w:bodyDiv w:val="1"/>
      <w:marLeft w:val="0"/>
      <w:marRight w:val="0"/>
      <w:marTop w:val="0"/>
      <w:marBottom w:val="0"/>
      <w:divBdr>
        <w:top w:val="none" w:sz="0" w:space="0" w:color="auto"/>
        <w:left w:val="none" w:sz="0" w:space="0" w:color="auto"/>
        <w:bottom w:val="none" w:sz="0" w:space="0" w:color="auto"/>
        <w:right w:val="none" w:sz="0" w:space="0" w:color="auto"/>
      </w:divBdr>
    </w:div>
    <w:div w:id="508646189">
      <w:bodyDiv w:val="1"/>
      <w:marLeft w:val="0"/>
      <w:marRight w:val="0"/>
      <w:marTop w:val="0"/>
      <w:marBottom w:val="0"/>
      <w:divBdr>
        <w:top w:val="none" w:sz="0" w:space="0" w:color="auto"/>
        <w:left w:val="none" w:sz="0" w:space="0" w:color="auto"/>
        <w:bottom w:val="none" w:sz="0" w:space="0" w:color="auto"/>
        <w:right w:val="none" w:sz="0" w:space="0" w:color="auto"/>
      </w:divBdr>
    </w:div>
    <w:div w:id="606499549">
      <w:bodyDiv w:val="1"/>
      <w:marLeft w:val="0"/>
      <w:marRight w:val="0"/>
      <w:marTop w:val="0"/>
      <w:marBottom w:val="0"/>
      <w:divBdr>
        <w:top w:val="none" w:sz="0" w:space="0" w:color="auto"/>
        <w:left w:val="none" w:sz="0" w:space="0" w:color="auto"/>
        <w:bottom w:val="none" w:sz="0" w:space="0" w:color="auto"/>
        <w:right w:val="none" w:sz="0" w:space="0" w:color="auto"/>
      </w:divBdr>
    </w:div>
    <w:div w:id="607128093">
      <w:bodyDiv w:val="1"/>
      <w:marLeft w:val="0"/>
      <w:marRight w:val="0"/>
      <w:marTop w:val="0"/>
      <w:marBottom w:val="0"/>
      <w:divBdr>
        <w:top w:val="none" w:sz="0" w:space="0" w:color="auto"/>
        <w:left w:val="none" w:sz="0" w:space="0" w:color="auto"/>
        <w:bottom w:val="none" w:sz="0" w:space="0" w:color="auto"/>
        <w:right w:val="none" w:sz="0" w:space="0" w:color="auto"/>
      </w:divBdr>
    </w:div>
    <w:div w:id="607740084">
      <w:bodyDiv w:val="1"/>
      <w:marLeft w:val="0"/>
      <w:marRight w:val="0"/>
      <w:marTop w:val="0"/>
      <w:marBottom w:val="0"/>
      <w:divBdr>
        <w:top w:val="none" w:sz="0" w:space="0" w:color="auto"/>
        <w:left w:val="none" w:sz="0" w:space="0" w:color="auto"/>
        <w:bottom w:val="none" w:sz="0" w:space="0" w:color="auto"/>
        <w:right w:val="none" w:sz="0" w:space="0" w:color="auto"/>
      </w:divBdr>
    </w:div>
    <w:div w:id="629745666">
      <w:bodyDiv w:val="1"/>
      <w:marLeft w:val="0"/>
      <w:marRight w:val="0"/>
      <w:marTop w:val="0"/>
      <w:marBottom w:val="0"/>
      <w:divBdr>
        <w:top w:val="none" w:sz="0" w:space="0" w:color="auto"/>
        <w:left w:val="none" w:sz="0" w:space="0" w:color="auto"/>
        <w:bottom w:val="none" w:sz="0" w:space="0" w:color="auto"/>
        <w:right w:val="none" w:sz="0" w:space="0" w:color="auto"/>
      </w:divBdr>
    </w:div>
    <w:div w:id="635642958">
      <w:bodyDiv w:val="1"/>
      <w:marLeft w:val="0"/>
      <w:marRight w:val="0"/>
      <w:marTop w:val="0"/>
      <w:marBottom w:val="0"/>
      <w:divBdr>
        <w:top w:val="none" w:sz="0" w:space="0" w:color="auto"/>
        <w:left w:val="none" w:sz="0" w:space="0" w:color="auto"/>
        <w:bottom w:val="none" w:sz="0" w:space="0" w:color="auto"/>
        <w:right w:val="none" w:sz="0" w:space="0" w:color="auto"/>
      </w:divBdr>
    </w:div>
    <w:div w:id="662969113">
      <w:bodyDiv w:val="1"/>
      <w:marLeft w:val="0"/>
      <w:marRight w:val="0"/>
      <w:marTop w:val="0"/>
      <w:marBottom w:val="0"/>
      <w:divBdr>
        <w:top w:val="none" w:sz="0" w:space="0" w:color="auto"/>
        <w:left w:val="none" w:sz="0" w:space="0" w:color="auto"/>
        <w:bottom w:val="none" w:sz="0" w:space="0" w:color="auto"/>
        <w:right w:val="none" w:sz="0" w:space="0" w:color="auto"/>
      </w:divBdr>
    </w:div>
    <w:div w:id="694160794">
      <w:bodyDiv w:val="1"/>
      <w:marLeft w:val="0"/>
      <w:marRight w:val="0"/>
      <w:marTop w:val="0"/>
      <w:marBottom w:val="0"/>
      <w:divBdr>
        <w:top w:val="none" w:sz="0" w:space="0" w:color="auto"/>
        <w:left w:val="none" w:sz="0" w:space="0" w:color="auto"/>
        <w:bottom w:val="none" w:sz="0" w:space="0" w:color="auto"/>
        <w:right w:val="none" w:sz="0" w:space="0" w:color="auto"/>
      </w:divBdr>
    </w:div>
    <w:div w:id="720714471">
      <w:bodyDiv w:val="1"/>
      <w:marLeft w:val="0"/>
      <w:marRight w:val="0"/>
      <w:marTop w:val="0"/>
      <w:marBottom w:val="0"/>
      <w:divBdr>
        <w:top w:val="none" w:sz="0" w:space="0" w:color="auto"/>
        <w:left w:val="none" w:sz="0" w:space="0" w:color="auto"/>
        <w:bottom w:val="none" w:sz="0" w:space="0" w:color="auto"/>
        <w:right w:val="none" w:sz="0" w:space="0" w:color="auto"/>
      </w:divBdr>
    </w:div>
    <w:div w:id="758790012">
      <w:bodyDiv w:val="1"/>
      <w:marLeft w:val="0"/>
      <w:marRight w:val="0"/>
      <w:marTop w:val="0"/>
      <w:marBottom w:val="0"/>
      <w:divBdr>
        <w:top w:val="none" w:sz="0" w:space="0" w:color="auto"/>
        <w:left w:val="none" w:sz="0" w:space="0" w:color="auto"/>
        <w:bottom w:val="none" w:sz="0" w:space="0" w:color="auto"/>
        <w:right w:val="none" w:sz="0" w:space="0" w:color="auto"/>
      </w:divBdr>
    </w:div>
    <w:div w:id="796486711">
      <w:bodyDiv w:val="1"/>
      <w:marLeft w:val="0"/>
      <w:marRight w:val="0"/>
      <w:marTop w:val="0"/>
      <w:marBottom w:val="0"/>
      <w:divBdr>
        <w:top w:val="none" w:sz="0" w:space="0" w:color="auto"/>
        <w:left w:val="none" w:sz="0" w:space="0" w:color="auto"/>
        <w:bottom w:val="none" w:sz="0" w:space="0" w:color="auto"/>
        <w:right w:val="none" w:sz="0" w:space="0" w:color="auto"/>
      </w:divBdr>
    </w:div>
    <w:div w:id="838930518">
      <w:bodyDiv w:val="1"/>
      <w:marLeft w:val="0"/>
      <w:marRight w:val="0"/>
      <w:marTop w:val="0"/>
      <w:marBottom w:val="0"/>
      <w:divBdr>
        <w:top w:val="none" w:sz="0" w:space="0" w:color="auto"/>
        <w:left w:val="none" w:sz="0" w:space="0" w:color="auto"/>
        <w:bottom w:val="none" w:sz="0" w:space="0" w:color="auto"/>
        <w:right w:val="none" w:sz="0" w:space="0" w:color="auto"/>
      </w:divBdr>
      <w:divsChild>
        <w:div w:id="1007439268">
          <w:marLeft w:val="0"/>
          <w:marRight w:val="0"/>
          <w:marTop w:val="0"/>
          <w:marBottom w:val="0"/>
          <w:divBdr>
            <w:top w:val="none" w:sz="0" w:space="0" w:color="auto"/>
            <w:left w:val="none" w:sz="0" w:space="0" w:color="auto"/>
            <w:bottom w:val="none" w:sz="0" w:space="0" w:color="auto"/>
            <w:right w:val="none" w:sz="0" w:space="0" w:color="auto"/>
          </w:divBdr>
        </w:div>
      </w:divsChild>
    </w:div>
    <w:div w:id="840311127">
      <w:bodyDiv w:val="1"/>
      <w:marLeft w:val="0"/>
      <w:marRight w:val="0"/>
      <w:marTop w:val="0"/>
      <w:marBottom w:val="0"/>
      <w:divBdr>
        <w:top w:val="none" w:sz="0" w:space="0" w:color="auto"/>
        <w:left w:val="none" w:sz="0" w:space="0" w:color="auto"/>
        <w:bottom w:val="none" w:sz="0" w:space="0" w:color="auto"/>
        <w:right w:val="none" w:sz="0" w:space="0" w:color="auto"/>
      </w:divBdr>
    </w:div>
    <w:div w:id="904725527">
      <w:bodyDiv w:val="1"/>
      <w:marLeft w:val="0"/>
      <w:marRight w:val="0"/>
      <w:marTop w:val="0"/>
      <w:marBottom w:val="0"/>
      <w:divBdr>
        <w:top w:val="none" w:sz="0" w:space="0" w:color="auto"/>
        <w:left w:val="none" w:sz="0" w:space="0" w:color="auto"/>
        <w:bottom w:val="none" w:sz="0" w:space="0" w:color="auto"/>
        <w:right w:val="none" w:sz="0" w:space="0" w:color="auto"/>
      </w:divBdr>
      <w:divsChild>
        <w:div w:id="666982397">
          <w:marLeft w:val="0"/>
          <w:marRight w:val="0"/>
          <w:marTop w:val="75"/>
          <w:marBottom w:val="0"/>
          <w:divBdr>
            <w:top w:val="none" w:sz="0" w:space="0" w:color="auto"/>
            <w:left w:val="none" w:sz="0" w:space="0" w:color="auto"/>
            <w:bottom w:val="none" w:sz="0" w:space="0" w:color="auto"/>
            <w:right w:val="none" w:sz="0" w:space="0" w:color="auto"/>
          </w:divBdr>
        </w:div>
      </w:divsChild>
    </w:div>
    <w:div w:id="919220420">
      <w:bodyDiv w:val="1"/>
      <w:marLeft w:val="0"/>
      <w:marRight w:val="0"/>
      <w:marTop w:val="0"/>
      <w:marBottom w:val="0"/>
      <w:divBdr>
        <w:top w:val="none" w:sz="0" w:space="0" w:color="auto"/>
        <w:left w:val="none" w:sz="0" w:space="0" w:color="auto"/>
        <w:bottom w:val="none" w:sz="0" w:space="0" w:color="auto"/>
        <w:right w:val="none" w:sz="0" w:space="0" w:color="auto"/>
      </w:divBdr>
    </w:div>
    <w:div w:id="922104133">
      <w:bodyDiv w:val="1"/>
      <w:marLeft w:val="0"/>
      <w:marRight w:val="0"/>
      <w:marTop w:val="0"/>
      <w:marBottom w:val="0"/>
      <w:divBdr>
        <w:top w:val="none" w:sz="0" w:space="0" w:color="auto"/>
        <w:left w:val="none" w:sz="0" w:space="0" w:color="auto"/>
        <w:bottom w:val="none" w:sz="0" w:space="0" w:color="auto"/>
        <w:right w:val="none" w:sz="0" w:space="0" w:color="auto"/>
      </w:divBdr>
    </w:div>
    <w:div w:id="922494018">
      <w:bodyDiv w:val="1"/>
      <w:marLeft w:val="0"/>
      <w:marRight w:val="0"/>
      <w:marTop w:val="0"/>
      <w:marBottom w:val="0"/>
      <w:divBdr>
        <w:top w:val="none" w:sz="0" w:space="0" w:color="auto"/>
        <w:left w:val="none" w:sz="0" w:space="0" w:color="auto"/>
        <w:bottom w:val="none" w:sz="0" w:space="0" w:color="auto"/>
        <w:right w:val="none" w:sz="0" w:space="0" w:color="auto"/>
      </w:divBdr>
      <w:divsChild>
        <w:div w:id="741878548">
          <w:marLeft w:val="0"/>
          <w:marRight w:val="0"/>
          <w:marTop w:val="525"/>
          <w:marBottom w:val="525"/>
          <w:divBdr>
            <w:top w:val="none" w:sz="0" w:space="0" w:color="auto"/>
            <w:left w:val="none" w:sz="0" w:space="0" w:color="auto"/>
            <w:bottom w:val="none" w:sz="0" w:space="0" w:color="auto"/>
            <w:right w:val="none" w:sz="0" w:space="0" w:color="auto"/>
          </w:divBdr>
        </w:div>
      </w:divsChild>
    </w:div>
    <w:div w:id="977957834">
      <w:bodyDiv w:val="1"/>
      <w:marLeft w:val="0"/>
      <w:marRight w:val="0"/>
      <w:marTop w:val="0"/>
      <w:marBottom w:val="0"/>
      <w:divBdr>
        <w:top w:val="none" w:sz="0" w:space="0" w:color="auto"/>
        <w:left w:val="none" w:sz="0" w:space="0" w:color="auto"/>
        <w:bottom w:val="none" w:sz="0" w:space="0" w:color="auto"/>
        <w:right w:val="none" w:sz="0" w:space="0" w:color="auto"/>
      </w:divBdr>
    </w:div>
    <w:div w:id="989558571">
      <w:bodyDiv w:val="1"/>
      <w:marLeft w:val="0"/>
      <w:marRight w:val="0"/>
      <w:marTop w:val="0"/>
      <w:marBottom w:val="0"/>
      <w:divBdr>
        <w:top w:val="none" w:sz="0" w:space="0" w:color="auto"/>
        <w:left w:val="none" w:sz="0" w:space="0" w:color="auto"/>
        <w:bottom w:val="none" w:sz="0" w:space="0" w:color="auto"/>
        <w:right w:val="none" w:sz="0" w:space="0" w:color="auto"/>
      </w:divBdr>
    </w:div>
    <w:div w:id="993686165">
      <w:bodyDiv w:val="1"/>
      <w:marLeft w:val="0"/>
      <w:marRight w:val="0"/>
      <w:marTop w:val="0"/>
      <w:marBottom w:val="0"/>
      <w:divBdr>
        <w:top w:val="none" w:sz="0" w:space="0" w:color="auto"/>
        <w:left w:val="none" w:sz="0" w:space="0" w:color="auto"/>
        <w:bottom w:val="none" w:sz="0" w:space="0" w:color="auto"/>
        <w:right w:val="none" w:sz="0" w:space="0" w:color="auto"/>
      </w:divBdr>
    </w:div>
    <w:div w:id="1081101775">
      <w:bodyDiv w:val="1"/>
      <w:marLeft w:val="0"/>
      <w:marRight w:val="0"/>
      <w:marTop w:val="0"/>
      <w:marBottom w:val="0"/>
      <w:divBdr>
        <w:top w:val="none" w:sz="0" w:space="0" w:color="auto"/>
        <w:left w:val="none" w:sz="0" w:space="0" w:color="auto"/>
        <w:bottom w:val="none" w:sz="0" w:space="0" w:color="auto"/>
        <w:right w:val="none" w:sz="0" w:space="0" w:color="auto"/>
      </w:divBdr>
      <w:divsChild>
        <w:div w:id="205526126">
          <w:marLeft w:val="0"/>
          <w:marRight w:val="0"/>
          <w:marTop w:val="0"/>
          <w:marBottom w:val="0"/>
          <w:divBdr>
            <w:top w:val="none" w:sz="0" w:space="0" w:color="auto"/>
            <w:left w:val="none" w:sz="0" w:space="0" w:color="auto"/>
            <w:bottom w:val="none" w:sz="0" w:space="0" w:color="auto"/>
            <w:right w:val="none" w:sz="0" w:space="0" w:color="auto"/>
          </w:divBdr>
        </w:div>
        <w:div w:id="1539584804">
          <w:marLeft w:val="0"/>
          <w:marRight w:val="0"/>
          <w:marTop w:val="0"/>
          <w:marBottom w:val="0"/>
          <w:divBdr>
            <w:top w:val="none" w:sz="0" w:space="0" w:color="auto"/>
            <w:left w:val="none" w:sz="0" w:space="0" w:color="auto"/>
            <w:bottom w:val="none" w:sz="0" w:space="0" w:color="auto"/>
            <w:right w:val="none" w:sz="0" w:space="0" w:color="auto"/>
          </w:divBdr>
        </w:div>
      </w:divsChild>
    </w:div>
    <w:div w:id="1116827358">
      <w:bodyDiv w:val="1"/>
      <w:marLeft w:val="0"/>
      <w:marRight w:val="0"/>
      <w:marTop w:val="0"/>
      <w:marBottom w:val="0"/>
      <w:divBdr>
        <w:top w:val="none" w:sz="0" w:space="0" w:color="auto"/>
        <w:left w:val="none" w:sz="0" w:space="0" w:color="auto"/>
        <w:bottom w:val="none" w:sz="0" w:space="0" w:color="auto"/>
        <w:right w:val="none" w:sz="0" w:space="0" w:color="auto"/>
      </w:divBdr>
    </w:div>
    <w:div w:id="1199708901">
      <w:bodyDiv w:val="1"/>
      <w:marLeft w:val="0"/>
      <w:marRight w:val="0"/>
      <w:marTop w:val="0"/>
      <w:marBottom w:val="0"/>
      <w:divBdr>
        <w:top w:val="none" w:sz="0" w:space="0" w:color="auto"/>
        <w:left w:val="none" w:sz="0" w:space="0" w:color="auto"/>
        <w:bottom w:val="none" w:sz="0" w:space="0" w:color="auto"/>
        <w:right w:val="none" w:sz="0" w:space="0" w:color="auto"/>
      </w:divBdr>
      <w:divsChild>
        <w:div w:id="1696691750">
          <w:marLeft w:val="0"/>
          <w:marRight w:val="0"/>
          <w:marTop w:val="75"/>
          <w:marBottom w:val="0"/>
          <w:divBdr>
            <w:top w:val="none" w:sz="0" w:space="0" w:color="auto"/>
            <w:left w:val="none" w:sz="0" w:space="0" w:color="auto"/>
            <w:bottom w:val="none" w:sz="0" w:space="0" w:color="auto"/>
            <w:right w:val="none" w:sz="0" w:space="0" w:color="auto"/>
          </w:divBdr>
        </w:div>
      </w:divsChild>
    </w:div>
    <w:div w:id="1261646544">
      <w:bodyDiv w:val="1"/>
      <w:marLeft w:val="0"/>
      <w:marRight w:val="0"/>
      <w:marTop w:val="0"/>
      <w:marBottom w:val="0"/>
      <w:divBdr>
        <w:top w:val="none" w:sz="0" w:space="0" w:color="auto"/>
        <w:left w:val="none" w:sz="0" w:space="0" w:color="auto"/>
        <w:bottom w:val="none" w:sz="0" w:space="0" w:color="auto"/>
        <w:right w:val="none" w:sz="0" w:space="0" w:color="auto"/>
      </w:divBdr>
    </w:div>
    <w:div w:id="1342776311">
      <w:bodyDiv w:val="1"/>
      <w:marLeft w:val="0"/>
      <w:marRight w:val="0"/>
      <w:marTop w:val="0"/>
      <w:marBottom w:val="0"/>
      <w:divBdr>
        <w:top w:val="none" w:sz="0" w:space="0" w:color="auto"/>
        <w:left w:val="none" w:sz="0" w:space="0" w:color="auto"/>
        <w:bottom w:val="none" w:sz="0" w:space="0" w:color="auto"/>
        <w:right w:val="none" w:sz="0" w:space="0" w:color="auto"/>
      </w:divBdr>
    </w:div>
    <w:div w:id="1350258277">
      <w:bodyDiv w:val="1"/>
      <w:marLeft w:val="0"/>
      <w:marRight w:val="0"/>
      <w:marTop w:val="0"/>
      <w:marBottom w:val="0"/>
      <w:divBdr>
        <w:top w:val="none" w:sz="0" w:space="0" w:color="auto"/>
        <w:left w:val="none" w:sz="0" w:space="0" w:color="auto"/>
        <w:bottom w:val="none" w:sz="0" w:space="0" w:color="auto"/>
        <w:right w:val="none" w:sz="0" w:space="0" w:color="auto"/>
      </w:divBdr>
    </w:div>
    <w:div w:id="1398091677">
      <w:bodyDiv w:val="1"/>
      <w:marLeft w:val="0"/>
      <w:marRight w:val="0"/>
      <w:marTop w:val="0"/>
      <w:marBottom w:val="0"/>
      <w:divBdr>
        <w:top w:val="none" w:sz="0" w:space="0" w:color="auto"/>
        <w:left w:val="none" w:sz="0" w:space="0" w:color="auto"/>
        <w:bottom w:val="none" w:sz="0" w:space="0" w:color="auto"/>
        <w:right w:val="none" w:sz="0" w:space="0" w:color="auto"/>
      </w:divBdr>
    </w:div>
    <w:div w:id="1421486040">
      <w:bodyDiv w:val="1"/>
      <w:marLeft w:val="0"/>
      <w:marRight w:val="0"/>
      <w:marTop w:val="0"/>
      <w:marBottom w:val="0"/>
      <w:divBdr>
        <w:top w:val="none" w:sz="0" w:space="0" w:color="auto"/>
        <w:left w:val="none" w:sz="0" w:space="0" w:color="auto"/>
        <w:bottom w:val="none" w:sz="0" w:space="0" w:color="auto"/>
        <w:right w:val="none" w:sz="0" w:space="0" w:color="auto"/>
      </w:divBdr>
    </w:div>
    <w:div w:id="1460488750">
      <w:bodyDiv w:val="1"/>
      <w:marLeft w:val="0"/>
      <w:marRight w:val="0"/>
      <w:marTop w:val="0"/>
      <w:marBottom w:val="0"/>
      <w:divBdr>
        <w:top w:val="none" w:sz="0" w:space="0" w:color="auto"/>
        <w:left w:val="none" w:sz="0" w:space="0" w:color="auto"/>
        <w:bottom w:val="none" w:sz="0" w:space="0" w:color="auto"/>
        <w:right w:val="none" w:sz="0" w:space="0" w:color="auto"/>
      </w:divBdr>
      <w:divsChild>
        <w:div w:id="865119">
          <w:marLeft w:val="0"/>
          <w:marRight w:val="0"/>
          <w:marTop w:val="75"/>
          <w:marBottom w:val="0"/>
          <w:divBdr>
            <w:top w:val="none" w:sz="0" w:space="0" w:color="auto"/>
            <w:left w:val="none" w:sz="0" w:space="0" w:color="auto"/>
            <w:bottom w:val="none" w:sz="0" w:space="0" w:color="auto"/>
            <w:right w:val="none" w:sz="0" w:space="0" w:color="auto"/>
          </w:divBdr>
        </w:div>
      </w:divsChild>
    </w:div>
    <w:div w:id="1510558630">
      <w:bodyDiv w:val="1"/>
      <w:marLeft w:val="0"/>
      <w:marRight w:val="0"/>
      <w:marTop w:val="0"/>
      <w:marBottom w:val="0"/>
      <w:divBdr>
        <w:top w:val="none" w:sz="0" w:space="0" w:color="auto"/>
        <w:left w:val="none" w:sz="0" w:space="0" w:color="auto"/>
        <w:bottom w:val="none" w:sz="0" w:space="0" w:color="auto"/>
        <w:right w:val="none" w:sz="0" w:space="0" w:color="auto"/>
      </w:divBdr>
    </w:div>
    <w:div w:id="1821997792">
      <w:bodyDiv w:val="1"/>
      <w:marLeft w:val="0"/>
      <w:marRight w:val="0"/>
      <w:marTop w:val="0"/>
      <w:marBottom w:val="0"/>
      <w:divBdr>
        <w:top w:val="none" w:sz="0" w:space="0" w:color="auto"/>
        <w:left w:val="none" w:sz="0" w:space="0" w:color="auto"/>
        <w:bottom w:val="none" w:sz="0" w:space="0" w:color="auto"/>
        <w:right w:val="none" w:sz="0" w:space="0" w:color="auto"/>
      </w:divBdr>
    </w:div>
    <w:div w:id="1831094362">
      <w:bodyDiv w:val="1"/>
      <w:marLeft w:val="0"/>
      <w:marRight w:val="0"/>
      <w:marTop w:val="0"/>
      <w:marBottom w:val="0"/>
      <w:divBdr>
        <w:top w:val="none" w:sz="0" w:space="0" w:color="auto"/>
        <w:left w:val="none" w:sz="0" w:space="0" w:color="auto"/>
        <w:bottom w:val="none" w:sz="0" w:space="0" w:color="auto"/>
        <w:right w:val="none" w:sz="0" w:space="0" w:color="auto"/>
      </w:divBdr>
    </w:div>
    <w:div w:id="1882091736">
      <w:bodyDiv w:val="1"/>
      <w:marLeft w:val="0"/>
      <w:marRight w:val="0"/>
      <w:marTop w:val="0"/>
      <w:marBottom w:val="0"/>
      <w:divBdr>
        <w:top w:val="none" w:sz="0" w:space="0" w:color="auto"/>
        <w:left w:val="none" w:sz="0" w:space="0" w:color="auto"/>
        <w:bottom w:val="none" w:sz="0" w:space="0" w:color="auto"/>
        <w:right w:val="none" w:sz="0" w:space="0" w:color="auto"/>
      </w:divBdr>
    </w:div>
    <w:div w:id="2007903494">
      <w:bodyDiv w:val="1"/>
      <w:marLeft w:val="0"/>
      <w:marRight w:val="0"/>
      <w:marTop w:val="0"/>
      <w:marBottom w:val="0"/>
      <w:divBdr>
        <w:top w:val="none" w:sz="0" w:space="0" w:color="auto"/>
        <w:left w:val="none" w:sz="0" w:space="0" w:color="auto"/>
        <w:bottom w:val="none" w:sz="0" w:space="0" w:color="auto"/>
        <w:right w:val="none" w:sz="0" w:space="0" w:color="auto"/>
      </w:divBdr>
    </w:div>
    <w:div w:id="2086369358">
      <w:bodyDiv w:val="1"/>
      <w:marLeft w:val="0"/>
      <w:marRight w:val="0"/>
      <w:marTop w:val="0"/>
      <w:marBottom w:val="0"/>
      <w:divBdr>
        <w:top w:val="none" w:sz="0" w:space="0" w:color="auto"/>
        <w:left w:val="none" w:sz="0" w:space="0" w:color="auto"/>
        <w:bottom w:val="none" w:sz="0" w:space="0" w:color="auto"/>
        <w:right w:val="none" w:sz="0" w:space="0" w:color="auto"/>
      </w:divBdr>
    </w:div>
    <w:div w:id="21155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2i@loiret.fr"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a991ce-a7b3-49ec-834d-0df2df4dd9bf" xsi:nil="true"/>
    <lcf76f155ced4ddcb4097134ff3c332f xmlns="eea08e3a-43f0-4cb9-9bcf-01c6fae088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B4CD46A978F439214BDB810B7D03B" ma:contentTypeVersion="15" ma:contentTypeDescription="Crée un document." ma:contentTypeScope="" ma:versionID="8350082482eb750b7937add7dc78b4bd">
  <xsd:schema xmlns:xsd="http://www.w3.org/2001/XMLSchema" xmlns:xs="http://www.w3.org/2001/XMLSchema" xmlns:p="http://schemas.microsoft.com/office/2006/metadata/properties" xmlns:ns2="eea08e3a-43f0-4cb9-9bcf-01c6fae08816" xmlns:ns3="9da991ce-a7b3-49ec-834d-0df2df4dd9bf" targetNamespace="http://schemas.microsoft.com/office/2006/metadata/properties" ma:root="true" ma:fieldsID="6703d8c341653330129ad93a76b7b3d4" ns2:_="" ns3:_="">
    <xsd:import namespace="eea08e3a-43f0-4cb9-9bcf-01c6fae08816"/>
    <xsd:import namespace="9da991ce-a7b3-49ec-834d-0df2df4dd9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08e3a-43f0-4cb9-9bcf-01c6fae08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b7dba47-68fc-4875-b81f-21635694627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991ce-a7b3-49ec-834d-0df2df4dd9b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564a3503-0d92-448f-8474-d501b14af21c}" ma:internalName="TaxCatchAll" ma:showField="CatchAllData" ma:web="9da991ce-a7b3-49ec-834d-0df2df4d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4C178-8B60-4E70-9DC3-81ABDAAE8B86}">
  <ds:schemaRefs>
    <ds:schemaRef ds:uri="http://schemas.microsoft.com/office/2006/metadata/properties"/>
    <ds:schemaRef ds:uri="http://schemas.microsoft.com/office/infopath/2007/PartnerControls"/>
    <ds:schemaRef ds:uri="9da991ce-a7b3-49ec-834d-0df2df4dd9bf"/>
    <ds:schemaRef ds:uri="eea08e3a-43f0-4cb9-9bcf-01c6fae08816"/>
  </ds:schemaRefs>
</ds:datastoreItem>
</file>

<file path=customXml/itemProps2.xml><?xml version="1.0" encoding="utf-8"?>
<ds:datastoreItem xmlns:ds="http://schemas.openxmlformats.org/officeDocument/2006/customXml" ds:itemID="{81897297-BD84-4ECC-AEAA-DEB455BF1C8D}">
  <ds:schemaRefs>
    <ds:schemaRef ds:uri="http://schemas.microsoft.com/sharepoint/v3/contenttype/forms"/>
  </ds:schemaRefs>
</ds:datastoreItem>
</file>

<file path=customXml/itemProps3.xml><?xml version="1.0" encoding="utf-8"?>
<ds:datastoreItem xmlns:ds="http://schemas.openxmlformats.org/officeDocument/2006/customXml" ds:itemID="{4640657E-EC82-4CA6-B01F-C89D34778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08e3a-43f0-4cb9-9bcf-01c6fae08816"/>
    <ds:schemaRef ds:uri="9da991ce-a7b3-49ec-834d-0df2df4d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EF06E-C99D-40DB-8978-0568F3E0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3110</Words>
  <Characters>17111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Règlement de la consultation - SEVADEC - contrat de concession PVB et PVDR</vt:lpstr>
    </vt:vector>
  </TitlesOfParts>
  <Manager/>
  <Company>Cabinet Cailloce Avocat</Company>
  <LinksUpToDate>false</LinksUpToDate>
  <CharactersWithSpaces>20181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la consultation - SEVADEC - contrat de concession PVB et PVDR</dc:title>
  <dc:subject/>
  <dc:creator>Maître Pierre Cailloce</dc:creator>
  <cp:keywords/>
  <dc:description/>
  <cp:lastModifiedBy>FAUGEROLAS Simon</cp:lastModifiedBy>
  <cp:revision>3</cp:revision>
  <cp:lastPrinted>2024-07-30T06:18:00Z</cp:lastPrinted>
  <dcterms:created xsi:type="dcterms:W3CDTF">2025-01-17T14:07:00Z</dcterms:created>
  <dcterms:modified xsi:type="dcterms:W3CDTF">2025-01-17T14:13:00Z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y fmtid="{D5CDD505-2E9C-101B-9397-08002B2CF9AE}" pid="10" name="ContentTypeId">
    <vt:lpwstr>0x010100DD2B4CD46A978F439214BDB810B7D03B</vt:lpwstr>
  </property>
</Properties>
</file>